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6F3D8" w14:textId="77777777" w:rsidR="00B17D59" w:rsidRPr="00D35A85" w:rsidRDefault="00395954" w:rsidP="001135C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5A85">
        <w:rPr>
          <w:rFonts w:ascii="標楷體" w:eastAsia="標楷體" w:hAnsi="標楷體" w:hint="eastAsia"/>
          <w:b/>
          <w:sz w:val="28"/>
          <w:szCs w:val="28"/>
        </w:rPr>
        <w:t>大專校院餐飲衛生管理檢查表-</w:t>
      </w:r>
      <w:r w:rsidR="00F330DC" w:rsidRPr="00D35A85">
        <w:rPr>
          <w:rFonts w:ascii="標楷體" w:eastAsia="標楷體" w:hAnsi="標楷體" w:hint="eastAsia"/>
          <w:b/>
          <w:sz w:val="28"/>
          <w:szCs w:val="28"/>
        </w:rPr>
        <w:t>綜合</w:t>
      </w:r>
      <w:r w:rsidR="00D35A85" w:rsidRPr="00D35A85">
        <w:rPr>
          <w:rFonts w:ascii="標楷體" w:eastAsia="標楷體" w:hAnsi="標楷體" w:hint="eastAsia"/>
          <w:b/>
          <w:sz w:val="28"/>
          <w:szCs w:val="28"/>
        </w:rPr>
        <w:t>商品</w:t>
      </w:r>
      <w:r w:rsidR="00F330DC" w:rsidRPr="00D35A85">
        <w:rPr>
          <w:rFonts w:ascii="標楷體" w:eastAsia="標楷體" w:hAnsi="標楷體" w:hint="eastAsia"/>
          <w:b/>
          <w:sz w:val="28"/>
          <w:szCs w:val="28"/>
        </w:rPr>
        <w:t>零售業</w:t>
      </w:r>
      <w:r w:rsidRPr="00D35A85">
        <w:rPr>
          <w:rFonts w:ascii="標楷體" w:eastAsia="標楷體" w:hAnsi="標楷體" w:hint="eastAsia"/>
          <w:b/>
          <w:sz w:val="28"/>
          <w:szCs w:val="28"/>
        </w:rPr>
        <w:t xml:space="preserve"> (學校填寫)</w:t>
      </w:r>
    </w:p>
    <w:p w14:paraId="5BA58BE5" w14:textId="5ECB03D8" w:rsidR="00D35A85" w:rsidRPr="00D35A85" w:rsidRDefault="00395954" w:rsidP="00395954">
      <w:pPr>
        <w:rPr>
          <w:rFonts w:ascii="標楷體" w:eastAsia="標楷體" w:hAnsi="標楷體"/>
          <w:sz w:val="26"/>
          <w:szCs w:val="26"/>
        </w:rPr>
      </w:pPr>
      <w:r w:rsidRPr="00D35A85">
        <w:rPr>
          <w:rFonts w:ascii="標楷體" w:eastAsia="標楷體" w:hAnsi="標楷體" w:hint="eastAsia"/>
          <w:sz w:val="26"/>
          <w:szCs w:val="26"/>
        </w:rPr>
        <w:t>頻率：每</w:t>
      </w:r>
      <w:r w:rsidR="00054AA1">
        <w:rPr>
          <w:rFonts w:ascii="標楷體" w:eastAsia="標楷體" w:hAnsi="標楷體" w:hint="eastAsia"/>
          <w:sz w:val="26"/>
          <w:szCs w:val="26"/>
        </w:rPr>
        <w:t>月</w:t>
      </w:r>
      <w:r w:rsidRPr="00D35A85">
        <w:rPr>
          <w:rFonts w:ascii="標楷體" w:eastAsia="標楷體" w:hAnsi="標楷體" w:hint="eastAsia"/>
          <w:sz w:val="26"/>
          <w:szCs w:val="26"/>
        </w:rPr>
        <w:t xml:space="preserve">至少一次                  </w:t>
      </w:r>
      <w:r w:rsidR="002112DE" w:rsidRPr="00D35A85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Pr="00D35A85">
        <w:rPr>
          <w:rFonts w:ascii="標楷體" w:eastAsia="標楷體" w:hAnsi="標楷體" w:hint="eastAsia"/>
          <w:sz w:val="26"/>
          <w:szCs w:val="26"/>
        </w:rPr>
        <w:t xml:space="preserve"> </w:t>
      </w:r>
      <w:r w:rsidR="002112DE" w:rsidRPr="00D35A85">
        <w:rPr>
          <w:rFonts w:ascii="標楷體" w:eastAsia="標楷體" w:hAnsi="標楷體" w:hint="eastAsia"/>
          <w:sz w:val="26"/>
          <w:szCs w:val="26"/>
        </w:rPr>
        <w:t xml:space="preserve">  </w:t>
      </w:r>
      <w:r w:rsidRPr="00D35A85">
        <w:rPr>
          <w:rFonts w:ascii="標楷體" w:eastAsia="標楷體" w:hAnsi="標楷體" w:hint="eastAsia"/>
          <w:sz w:val="26"/>
          <w:szCs w:val="26"/>
        </w:rPr>
        <w:t xml:space="preserve">   檢查</w:t>
      </w:r>
      <w:r w:rsidR="00FB65A4">
        <w:rPr>
          <w:rFonts w:ascii="標楷體" w:eastAsia="標楷體" w:hAnsi="標楷體" w:hint="eastAsia"/>
          <w:sz w:val="26"/>
          <w:szCs w:val="26"/>
        </w:rPr>
        <w:t>期間:11</w:t>
      </w:r>
      <w:r w:rsidR="00C51DBD">
        <w:rPr>
          <w:rFonts w:ascii="標楷體" w:eastAsia="標楷體" w:hAnsi="標楷體" w:hint="eastAsia"/>
          <w:sz w:val="26"/>
          <w:szCs w:val="26"/>
        </w:rPr>
        <w:t>5</w:t>
      </w:r>
      <w:r w:rsidR="00FB65A4">
        <w:rPr>
          <w:rFonts w:ascii="標楷體" w:eastAsia="標楷體" w:hAnsi="標楷體" w:hint="eastAsia"/>
          <w:sz w:val="26"/>
          <w:szCs w:val="26"/>
        </w:rPr>
        <w:t>年</w:t>
      </w:r>
      <w:r w:rsidR="008509B7">
        <w:rPr>
          <w:rFonts w:ascii="標楷體" w:eastAsia="標楷體" w:hAnsi="標楷體" w:hint="eastAsia"/>
          <w:sz w:val="26"/>
          <w:szCs w:val="26"/>
        </w:rPr>
        <w:t>2-</w:t>
      </w:r>
      <w:r w:rsidR="00D84DD3">
        <w:rPr>
          <w:rFonts w:ascii="標楷體" w:eastAsia="標楷體" w:hAnsi="標楷體" w:hint="eastAsia"/>
          <w:sz w:val="26"/>
          <w:szCs w:val="26"/>
        </w:rPr>
        <w:t>3</w:t>
      </w:r>
      <w:bookmarkStart w:id="0" w:name="_GoBack"/>
      <w:bookmarkEnd w:id="0"/>
      <w:r w:rsidR="00FB65A4">
        <w:rPr>
          <w:rFonts w:ascii="標楷體" w:eastAsia="標楷體" w:hAnsi="標楷體" w:hint="eastAsia"/>
          <w:sz w:val="26"/>
          <w:szCs w:val="26"/>
        </w:rPr>
        <w:t>月</w:t>
      </w:r>
    </w:p>
    <w:p w14:paraId="78F4B5B7" w14:textId="15D5EF97" w:rsidR="00395954" w:rsidRPr="00D35A85" w:rsidRDefault="00D35A85" w:rsidP="00395954">
      <w:pPr>
        <w:rPr>
          <w:rFonts w:ascii="標楷體" w:eastAsia="標楷體" w:hAnsi="標楷體"/>
          <w:sz w:val="26"/>
          <w:szCs w:val="26"/>
        </w:rPr>
      </w:pPr>
      <w:r w:rsidRPr="00D35A85">
        <w:rPr>
          <w:rFonts w:ascii="標楷體" w:eastAsia="標楷體" w:hAnsi="標楷體" w:hint="eastAsia"/>
          <w:sz w:val="26"/>
          <w:szCs w:val="26"/>
        </w:rPr>
        <w:t>商店</w:t>
      </w:r>
      <w:r w:rsidR="00395954" w:rsidRPr="00D35A85">
        <w:rPr>
          <w:rFonts w:ascii="標楷體" w:eastAsia="標楷體" w:hAnsi="標楷體" w:hint="eastAsia"/>
          <w:sz w:val="26"/>
          <w:szCs w:val="26"/>
        </w:rPr>
        <w:t>名稱：</w:t>
      </w:r>
      <w:r w:rsidR="003F2C63">
        <w:rPr>
          <w:rFonts w:ascii="標楷體" w:eastAsia="標楷體" w:hAnsi="標楷體" w:hint="eastAsia"/>
          <w:sz w:val="26"/>
          <w:szCs w:val="26"/>
        </w:rPr>
        <w:t>7-11</w:t>
      </w:r>
      <w:r w:rsidR="00395954" w:rsidRPr="00D35A85">
        <w:rPr>
          <w:rFonts w:ascii="標楷體" w:eastAsia="標楷體" w:hAnsi="標楷體" w:hint="eastAsia"/>
          <w:sz w:val="26"/>
          <w:szCs w:val="26"/>
        </w:rPr>
        <w:t xml:space="preserve">                       </w:t>
      </w:r>
      <w:r w:rsidR="002112DE" w:rsidRPr="00D35A85"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="00395954" w:rsidRPr="00D35A85">
        <w:rPr>
          <w:rFonts w:ascii="標楷體" w:eastAsia="標楷體" w:hAnsi="標楷體" w:hint="eastAsia"/>
          <w:sz w:val="26"/>
          <w:szCs w:val="26"/>
        </w:rPr>
        <w:t xml:space="preserve"> </w:t>
      </w:r>
      <w:r w:rsidR="003F2C63">
        <w:rPr>
          <w:rFonts w:ascii="標楷體" w:eastAsia="標楷體" w:hAnsi="標楷體" w:hint="eastAsia"/>
          <w:sz w:val="26"/>
          <w:szCs w:val="26"/>
        </w:rPr>
        <w:t xml:space="preserve">  </w:t>
      </w:r>
    </w:p>
    <w:tbl>
      <w:tblPr>
        <w:tblpPr w:leftFromText="180" w:rightFromText="180" w:vertAnchor="text" w:tblpY="1"/>
        <w:tblOverlap w:val="never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68"/>
        <w:gridCol w:w="5810"/>
        <w:gridCol w:w="709"/>
        <w:gridCol w:w="709"/>
        <w:gridCol w:w="709"/>
        <w:gridCol w:w="765"/>
        <w:gridCol w:w="652"/>
      </w:tblGrid>
      <w:tr w:rsidR="000F76E6" w:rsidRPr="00D35A85" w14:paraId="5EE96D21" w14:textId="77777777" w:rsidTr="004F47D6">
        <w:trPr>
          <w:cantSplit/>
          <w:trHeight w:val="20"/>
        </w:trPr>
        <w:tc>
          <w:tcPr>
            <w:tcW w:w="7366" w:type="dxa"/>
            <w:gridSpan w:val="3"/>
            <w:tcBorders>
              <w:right w:val="single" w:sz="4" w:space="0" w:color="auto"/>
            </w:tcBorders>
            <w:vAlign w:val="center"/>
          </w:tcPr>
          <w:p w14:paraId="5EEC3267" w14:textId="6A751586" w:rsidR="000F76E6" w:rsidRPr="00D35A85" w:rsidRDefault="000F76E6" w:rsidP="000F76E6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67C40" w14:textId="320ED526" w:rsidR="000F76E6" w:rsidRPr="00D35A85" w:rsidRDefault="000F76E6" w:rsidP="000F76E6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檢查結果及次數</w:t>
            </w:r>
          </w:p>
        </w:tc>
      </w:tr>
      <w:tr w:rsidR="00814784" w:rsidRPr="00D35A85" w14:paraId="7726A8AB" w14:textId="77777777" w:rsidTr="00B34E8A">
        <w:trPr>
          <w:cantSplit/>
          <w:trHeight w:val="567"/>
        </w:trPr>
        <w:tc>
          <w:tcPr>
            <w:tcW w:w="7366" w:type="dxa"/>
            <w:gridSpan w:val="3"/>
            <w:vAlign w:val="center"/>
          </w:tcPr>
          <w:p w14:paraId="3C0C6893" w14:textId="77777777" w:rsidR="00814784" w:rsidRPr="00D75990" w:rsidRDefault="00814784" w:rsidP="0081478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/>
                <w:szCs w:val="24"/>
              </w:rPr>
              <w:t>檢查項目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14A439" w14:textId="4DA42BD6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良好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ECE9DD" w14:textId="2E3282A4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尚可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D47DE1" w14:textId="62CA9582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不良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2EDFC3A" w14:textId="77777777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EF20E98" w14:textId="77777777" w:rsidR="00814784" w:rsidRPr="00D35A85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09E19D92" w14:textId="77777777" w:rsidTr="00B34E8A">
        <w:trPr>
          <w:cantSplit/>
          <w:trHeight w:val="20"/>
        </w:trPr>
        <w:tc>
          <w:tcPr>
            <w:tcW w:w="988" w:type="dxa"/>
            <w:vMerge w:val="restart"/>
            <w:textDirection w:val="tbRlV"/>
            <w:vAlign w:val="center"/>
          </w:tcPr>
          <w:p w14:paraId="2121A4F4" w14:textId="77777777" w:rsidR="00A86B0B" w:rsidRPr="00D35A85" w:rsidRDefault="00A86B0B" w:rsidP="00A86B0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作業場所衛生管理</w:t>
            </w:r>
          </w:p>
        </w:tc>
        <w:tc>
          <w:tcPr>
            <w:tcW w:w="568" w:type="dxa"/>
            <w:vAlign w:val="center"/>
          </w:tcPr>
          <w:p w14:paraId="22C1EFCC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5810" w:type="dxa"/>
            <w:vAlign w:val="center"/>
          </w:tcPr>
          <w:p w14:paraId="05191FB5" w14:textId="77777777" w:rsidR="00A86B0B" w:rsidRPr="00D75990" w:rsidRDefault="00A86B0B" w:rsidP="00A86B0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/>
                <w:szCs w:val="24"/>
              </w:rPr>
              <w:t>作業場所之地面、牆壁、天花板、支柱、出風口等設施應保持清潔，避免積水、破損或孔洞。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E217E1" w14:textId="5B9C9160" w:rsidR="00A86B0B" w:rsidRPr="00A86B0B" w:rsidRDefault="008509B7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BAE443" w14:textId="02C506A5" w:rsidR="00A86B0B" w:rsidRPr="00A86B0B" w:rsidRDefault="008509B7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D3A9CC" w14:textId="0114A35C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4625A73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2D8CB3FC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2145B1C1" w14:textId="77777777" w:rsidTr="00B34E8A">
        <w:trPr>
          <w:cantSplit/>
          <w:trHeight w:val="20"/>
        </w:trPr>
        <w:tc>
          <w:tcPr>
            <w:tcW w:w="988" w:type="dxa"/>
            <w:vMerge/>
          </w:tcPr>
          <w:p w14:paraId="2F66A768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1031118F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5810" w:type="dxa"/>
            <w:vAlign w:val="center"/>
          </w:tcPr>
          <w:p w14:paraId="457B4715" w14:textId="77777777" w:rsidR="00A86B0B" w:rsidRPr="00D75990" w:rsidRDefault="00A86B0B" w:rsidP="00A86B0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作業場所不得發現蟑螂、老鼠、蒼蠅等病媒或其蹤跡；作業場所不得飼養禽畜、寵物。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62C9F2" w14:textId="35823C8A" w:rsidR="00A86B0B" w:rsidRPr="00A86B0B" w:rsidRDefault="008509B7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EA102B" w14:textId="67B8B854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7B37DD" w14:textId="0FCBAC1C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291ABE8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020BFF16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69B139A5" w14:textId="77777777" w:rsidTr="00B34E8A">
        <w:trPr>
          <w:cantSplit/>
          <w:trHeight w:val="20"/>
        </w:trPr>
        <w:tc>
          <w:tcPr>
            <w:tcW w:w="988" w:type="dxa"/>
            <w:vMerge/>
          </w:tcPr>
          <w:p w14:paraId="09C10CE4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4E182DCA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5810" w:type="dxa"/>
            <w:vAlign w:val="center"/>
          </w:tcPr>
          <w:p w14:paraId="10A1899C" w14:textId="77777777" w:rsidR="00A86B0B" w:rsidRPr="00D75990" w:rsidRDefault="00A86B0B" w:rsidP="00A86B0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作業場所應設置有蓋、防漏、易清洗的垃圾桶、廚餘桶，垃圾及廚餘應適當管理分類存放及適時清理。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28D661" w14:textId="5ED77F0A" w:rsidR="00A86B0B" w:rsidRPr="00A86B0B" w:rsidRDefault="008509B7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B4FD43" w14:textId="34846E0B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64CBC2" w14:textId="13965DAE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28E991D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38CC012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344F8930" w14:textId="77777777" w:rsidTr="00B34E8A">
        <w:trPr>
          <w:cantSplit/>
          <w:trHeight w:val="20"/>
        </w:trPr>
        <w:tc>
          <w:tcPr>
            <w:tcW w:w="988" w:type="dxa"/>
            <w:vMerge/>
          </w:tcPr>
          <w:p w14:paraId="4EFD573E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6808B95E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31BC2ECE" w14:textId="77777777" w:rsidR="00A86B0B" w:rsidRPr="00D75990" w:rsidRDefault="00A86B0B" w:rsidP="00A86B0B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販賣場所之光線應達到二百勒克斯</w:t>
            </w:r>
            <w:r w:rsidRPr="00D75990">
              <w:rPr>
                <w:rFonts w:hAnsi="標楷體"/>
                <w:color w:val="000000" w:themeColor="text1"/>
              </w:rPr>
              <w:t>(Lux)</w:t>
            </w:r>
            <w:r w:rsidRPr="00D75990">
              <w:rPr>
                <w:rFonts w:hAnsi="標楷體" w:hint="eastAsia"/>
                <w:color w:val="000000" w:themeColor="text1"/>
              </w:rPr>
              <w:t>以上；使用之光源，不得改變食品之顏色；照明設備應保持清潔。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5C5EA5" w14:textId="6501D747" w:rsidR="00A86B0B" w:rsidRPr="00A86B0B" w:rsidRDefault="008509B7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1A79032" w14:textId="577E7BAE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53A71A" w14:textId="0A94A156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283E819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00FE3BFA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4C4EE516" w14:textId="77777777" w:rsidTr="00B34E8A">
        <w:trPr>
          <w:cantSplit/>
          <w:trHeight w:val="20"/>
        </w:trPr>
        <w:tc>
          <w:tcPr>
            <w:tcW w:w="988" w:type="dxa"/>
            <w:vMerge w:val="restart"/>
            <w:textDirection w:val="tbRlV"/>
            <w:vAlign w:val="center"/>
          </w:tcPr>
          <w:p w14:paraId="6A4EC616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從業人員衛生管理</w:t>
            </w:r>
          </w:p>
        </w:tc>
        <w:tc>
          <w:tcPr>
            <w:tcW w:w="568" w:type="dxa"/>
            <w:vAlign w:val="center"/>
          </w:tcPr>
          <w:p w14:paraId="6B12228D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5</w:t>
            </w:r>
          </w:p>
        </w:tc>
        <w:tc>
          <w:tcPr>
            <w:tcW w:w="5810" w:type="dxa"/>
            <w:vAlign w:val="center"/>
          </w:tcPr>
          <w:p w14:paraId="31C47A9A" w14:textId="77777777" w:rsidR="00A86B0B" w:rsidRPr="00D75990" w:rsidRDefault="00A86B0B" w:rsidP="00A86B0B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食品從業人員應接受健康檢查，檢查項目：Ａ型肝炎、手部皮膚病、出疹、膿瘡、外傷、傷寒</w:t>
            </w:r>
            <w:r w:rsidRPr="00D75990">
              <w:rPr>
                <w:rFonts w:hAnsi="標楷體"/>
                <w:color w:val="000000" w:themeColor="text1"/>
              </w:rPr>
              <w:t>(</w:t>
            </w:r>
            <w:r w:rsidRPr="00D75990">
              <w:rPr>
                <w:rFonts w:hAnsi="標楷體" w:hint="eastAsia"/>
                <w:color w:val="000000" w:themeColor="text1"/>
              </w:rPr>
              <w:t>糞便檢驗</w:t>
            </w:r>
            <w:r w:rsidRPr="00D75990">
              <w:rPr>
                <w:rFonts w:hAnsi="標楷體"/>
                <w:color w:val="000000" w:themeColor="text1"/>
              </w:rPr>
              <w:t>)</w:t>
            </w:r>
            <w:r w:rsidRPr="00D75990">
              <w:rPr>
                <w:rFonts w:hAnsi="標楷體" w:hint="eastAsia"/>
                <w:color w:val="000000" w:themeColor="text1"/>
              </w:rPr>
              <w:t>或其他可能造成食品污染之疾病；從業期間每年健康檢查至少</w:t>
            </w:r>
            <w:r w:rsidRPr="00D75990">
              <w:rPr>
                <w:rFonts w:hAnsi="標楷體"/>
                <w:color w:val="000000" w:themeColor="text1"/>
              </w:rPr>
              <w:t>1</w:t>
            </w:r>
            <w:r w:rsidRPr="00D75990">
              <w:rPr>
                <w:rFonts w:hAnsi="標楷體" w:hint="eastAsia"/>
                <w:color w:val="000000" w:themeColor="text1"/>
              </w:rPr>
              <w:t>次，並保有完整紀錄。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A037B1" w14:textId="38037A57" w:rsidR="00A86B0B" w:rsidRPr="00A86B0B" w:rsidRDefault="008509B7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8561A8" w14:textId="2A5B9A54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005A81" w14:textId="02FE1628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29CACB3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2F9A44D1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59215BDF" w14:textId="77777777" w:rsidTr="00B34E8A">
        <w:trPr>
          <w:cantSplit/>
          <w:trHeight w:val="730"/>
        </w:trPr>
        <w:tc>
          <w:tcPr>
            <w:tcW w:w="988" w:type="dxa"/>
            <w:vMerge/>
            <w:vAlign w:val="center"/>
          </w:tcPr>
          <w:p w14:paraId="09B74AB2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57B95000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5810" w:type="dxa"/>
            <w:vAlign w:val="center"/>
          </w:tcPr>
          <w:p w14:paraId="7B3EF8D2" w14:textId="77777777" w:rsidR="00A86B0B" w:rsidRPr="00D75990" w:rsidRDefault="00A86B0B" w:rsidP="00A86B0B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食品從業人員每學年應參加衛生</w:t>
            </w:r>
            <w:r w:rsidRPr="00D75990">
              <w:rPr>
                <w:rFonts w:hAnsi="標楷體"/>
                <w:color w:val="000000" w:themeColor="text1"/>
              </w:rPr>
              <w:t>(</w:t>
            </w:r>
            <w:r w:rsidRPr="00D75990">
              <w:rPr>
                <w:rFonts w:hAnsi="標楷體" w:hint="eastAsia"/>
                <w:color w:val="000000" w:themeColor="text1"/>
              </w:rPr>
              <w:t>健康飲食</w:t>
            </w:r>
            <w:r w:rsidRPr="00D75990">
              <w:rPr>
                <w:rFonts w:hAnsi="標楷體"/>
                <w:color w:val="000000" w:themeColor="text1"/>
              </w:rPr>
              <w:t>)</w:t>
            </w:r>
            <w:r w:rsidRPr="00D75990">
              <w:rPr>
                <w:rFonts w:hAnsi="標楷體" w:hint="eastAsia"/>
                <w:color w:val="000000" w:themeColor="text1"/>
              </w:rPr>
              <w:t>講習至少</w:t>
            </w:r>
            <w:r w:rsidRPr="00D75990">
              <w:rPr>
                <w:rFonts w:hAnsi="標楷體"/>
                <w:color w:val="000000" w:themeColor="text1"/>
              </w:rPr>
              <w:t>8</w:t>
            </w:r>
            <w:r w:rsidRPr="00D75990">
              <w:rPr>
                <w:rFonts w:hAnsi="標楷體" w:hint="eastAsia"/>
                <w:color w:val="000000" w:themeColor="text1"/>
              </w:rPr>
              <w:t>小時，並保有完整紀錄。</w:t>
            </w:r>
          </w:p>
        </w:tc>
        <w:tc>
          <w:tcPr>
            <w:tcW w:w="709" w:type="dxa"/>
          </w:tcPr>
          <w:p w14:paraId="39DC94EA" w14:textId="0E7497D6" w:rsidR="00A86B0B" w:rsidRPr="00A86B0B" w:rsidRDefault="008509B7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E499BF7" w14:textId="173C535F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8F12D18" w14:textId="68A4B74F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675BCDCE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7F33ABE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66E803E4" w14:textId="77777777" w:rsidTr="00B34E8A">
        <w:trPr>
          <w:cantSplit/>
          <w:trHeight w:val="1355"/>
        </w:trPr>
        <w:tc>
          <w:tcPr>
            <w:tcW w:w="988" w:type="dxa"/>
            <w:textDirection w:val="tbRlV"/>
            <w:vAlign w:val="center"/>
          </w:tcPr>
          <w:p w14:paraId="6FCE5379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洗手設施</w:t>
            </w:r>
          </w:p>
        </w:tc>
        <w:tc>
          <w:tcPr>
            <w:tcW w:w="568" w:type="dxa"/>
            <w:vAlign w:val="center"/>
          </w:tcPr>
          <w:p w14:paraId="59654483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7</w:t>
            </w:r>
          </w:p>
        </w:tc>
        <w:tc>
          <w:tcPr>
            <w:tcW w:w="5810" w:type="dxa"/>
            <w:vAlign w:val="center"/>
          </w:tcPr>
          <w:p w14:paraId="1D0243A9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應於作業場所設置洗手設備，並於明顯處張貼食品從業人員洗手步驟圖示。 洗手設備應有洗手乳、指甲刷、乾手器或擦手紙巾 (垃圾桶 )等 ；必要時，備有消毒措施。相關設計應能於使用時，防止已清洗之手部再度遭受污染。</w:t>
            </w:r>
          </w:p>
        </w:tc>
        <w:tc>
          <w:tcPr>
            <w:tcW w:w="709" w:type="dxa"/>
          </w:tcPr>
          <w:p w14:paraId="7AEA7DB6" w14:textId="7224A14B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0E5AEB9" w14:textId="50190A6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66CAF92" w14:textId="664D93DD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22984F01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81BA078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64C3474A" w14:textId="77777777" w:rsidTr="00B34E8A">
        <w:trPr>
          <w:cantSplit/>
          <w:trHeight w:val="1491"/>
        </w:trPr>
        <w:tc>
          <w:tcPr>
            <w:tcW w:w="988" w:type="dxa"/>
            <w:textDirection w:val="tbRlV"/>
            <w:vAlign w:val="center"/>
          </w:tcPr>
          <w:p w14:paraId="6DEA3C09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毒等化學物質管理</w:t>
            </w:r>
          </w:p>
          <w:p w14:paraId="4E0E08EC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清潔用具(品)與消</w:t>
            </w:r>
          </w:p>
        </w:tc>
        <w:tc>
          <w:tcPr>
            <w:tcW w:w="568" w:type="dxa"/>
            <w:vAlign w:val="center"/>
          </w:tcPr>
          <w:p w14:paraId="0B79360E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5810" w:type="dxa"/>
            <w:vAlign w:val="center"/>
          </w:tcPr>
          <w:p w14:paraId="441B7547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清潔用具 (如 :掃帚、拖把等 )、清潔劑、消毒劑及毒性化學物質，應符合相關主管機關之規定，存放於固定場所。食品作業場所內，除維護衛生所必須使用之藥劑外，不得存放使用。</w:t>
            </w:r>
          </w:p>
        </w:tc>
        <w:tc>
          <w:tcPr>
            <w:tcW w:w="709" w:type="dxa"/>
          </w:tcPr>
          <w:p w14:paraId="6C6EF57D" w14:textId="144611D1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7CCAE4C" w14:textId="57292DEF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2479D6A" w14:textId="1FA2CB27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106E8C1B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7C019BCF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350802C7" w14:textId="77777777" w:rsidTr="00B34E8A">
        <w:trPr>
          <w:cantSplit/>
          <w:trHeight w:val="510"/>
        </w:trPr>
        <w:tc>
          <w:tcPr>
            <w:tcW w:w="988" w:type="dxa"/>
            <w:vMerge w:val="restart"/>
            <w:textDirection w:val="tbRlV"/>
            <w:vAlign w:val="center"/>
          </w:tcPr>
          <w:p w14:paraId="3292BBB9" w14:textId="77777777" w:rsidR="008509B7" w:rsidRPr="00D35A85" w:rsidRDefault="008509B7" w:rsidP="008509B7">
            <w:pPr>
              <w:spacing w:line="408" w:lineRule="exact"/>
              <w:ind w:left="113" w:right="113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販售貯存場所衛生管理</w:t>
            </w:r>
          </w:p>
        </w:tc>
        <w:tc>
          <w:tcPr>
            <w:tcW w:w="568" w:type="dxa"/>
            <w:vAlign w:val="center"/>
          </w:tcPr>
          <w:p w14:paraId="423879E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9</w:t>
            </w:r>
          </w:p>
        </w:tc>
        <w:tc>
          <w:tcPr>
            <w:tcW w:w="5810" w:type="dxa"/>
            <w:vAlign w:val="center"/>
          </w:tcPr>
          <w:p w14:paraId="0BA88622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即食熟食食品需有驗收紀錄，並有可追溯來源之相關資料或紀錄。</w:t>
            </w:r>
          </w:p>
        </w:tc>
        <w:tc>
          <w:tcPr>
            <w:tcW w:w="709" w:type="dxa"/>
          </w:tcPr>
          <w:p w14:paraId="5B2E6E36" w14:textId="30F4826B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F46FFBC" w14:textId="30C73C8C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1CD9B47" w14:textId="237B868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47CAAD50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567AA95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73A33C3F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0F5F4E4F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564BE126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0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38094E57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禁止使用含基因改造之生鮮食材及其初級加工品 (黃豆、玉米、豆漿、豆腐、豆花、豆乾、豆皮、大豆蛋白製得之素肉、豆瓣醬等 )。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0F29C9" w14:textId="4D2AD442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C2D71D" w14:textId="33288608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C35E3C" w14:textId="11EB242B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302F072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2CF3EA6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7AC12F9B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584B23D6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55AAB8C2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5810" w:type="dxa"/>
            <w:vAlign w:val="center"/>
          </w:tcPr>
          <w:p w14:paraId="117ED986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即食熟食食品之品溫，冷藏應保持在 7℃以下，凍結點以上，冷凍應保持在 -18℃以下。冷凍庫 (櫃 )、冷藏庫 (櫃 )，均應於明顯處設置溫度指示器，並備有相關紀錄。</w:t>
            </w:r>
          </w:p>
        </w:tc>
        <w:tc>
          <w:tcPr>
            <w:tcW w:w="709" w:type="dxa"/>
          </w:tcPr>
          <w:p w14:paraId="4A6BA480" w14:textId="5284E56C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E928C88" w14:textId="071E33C9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77260290" w14:textId="426583C2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083D4142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30FD26AB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6A960819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604C4411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68DC3CA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5810" w:type="dxa"/>
            <w:vAlign w:val="center"/>
          </w:tcPr>
          <w:p w14:paraId="640EE160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乾料、包材應分類分區存放於棧板或貨架上，避免直接與地面接觸。分裝之原材料在塑膠袋或容器標示品名、有效日期或其他可確認先進先出的日期標示等資訊。</w:t>
            </w:r>
          </w:p>
        </w:tc>
        <w:tc>
          <w:tcPr>
            <w:tcW w:w="709" w:type="dxa"/>
          </w:tcPr>
          <w:p w14:paraId="29E90781" w14:textId="12034849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BD19B5B" w14:textId="3D6C0AAC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6341D470" w14:textId="25D54A50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6F7FB98E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11FE79DF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5A2E48DA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18C187BE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538143A3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210CA639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販賣貯存作業中，應定期檢查產品之標示或貯存狀態，有異狀時，應立即處理，確保食品之品質及衛生。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51A2A8" w14:textId="7F750840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DA11F3" w14:textId="3CCDC1BB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BEF6820" w14:textId="2FD9161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1A7A6D18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65B7E08C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47E64E3D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3CADC5E9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718E590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5810" w:type="dxa"/>
            <w:vAlign w:val="center"/>
          </w:tcPr>
          <w:p w14:paraId="7CF961A3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有污染原材料、半成品或成品疑慮之物品或包裝材料，應有防止交叉污染之措施；其未能防止交叉污染者，不得與原材料、半成品或成品一起貯存。</w:t>
            </w:r>
          </w:p>
        </w:tc>
        <w:tc>
          <w:tcPr>
            <w:tcW w:w="709" w:type="dxa"/>
          </w:tcPr>
          <w:p w14:paraId="0623A82C" w14:textId="03A32A17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0F76080" w14:textId="7B55D72E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D3DD109" w14:textId="01D6030A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57892B7F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4569030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4EF97D83" w14:textId="77777777" w:rsidTr="00B34E8A">
        <w:trPr>
          <w:cantSplit/>
          <w:trHeight w:val="20"/>
        </w:trPr>
        <w:tc>
          <w:tcPr>
            <w:tcW w:w="988" w:type="dxa"/>
            <w:vMerge w:val="restart"/>
            <w:textDirection w:val="tbRlV"/>
            <w:vAlign w:val="center"/>
          </w:tcPr>
          <w:p w14:paraId="69545AF7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食品製備及供膳衛生管理</w:t>
            </w:r>
          </w:p>
        </w:tc>
        <w:tc>
          <w:tcPr>
            <w:tcW w:w="568" w:type="dxa"/>
            <w:vAlign w:val="center"/>
          </w:tcPr>
          <w:p w14:paraId="6432A9A5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5810" w:type="dxa"/>
            <w:vAlign w:val="center"/>
          </w:tcPr>
          <w:p w14:paraId="06A2F8B6" w14:textId="77777777" w:rsidR="008509B7" w:rsidRPr="00D75990" w:rsidRDefault="008509B7" w:rsidP="008509B7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食品製備過程需維持清潔衛生，不得有交叉污染等情形，食品從業人員應於製備即食食品過程中配戴口罩，手部應保持清潔，禁止蓄留指甲、塗抹指甲油或佩戴飾物。調理即食食品前應保持手部清潔，必要時戴不透水手套，且不得接觸金錢等污染物。</w:t>
            </w:r>
          </w:p>
        </w:tc>
        <w:tc>
          <w:tcPr>
            <w:tcW w:w="709" w:type="dxa"/>
          </w:tcPr>
          <w:p w14:paraId="352C0275" w14:textId="3B2FED25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4672003" w14:textId="59C58129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344074E" w14:textId="4E744892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53D90AAF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87BC320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757F5B53" w14:textId="77777777" w:rsidTr="00B34E8A">
        <w:trPr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5450F117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403DEBC7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6</w:t>
            </w:r>
          </w:p>
        </w:tc>
        <w:tc>
          <w:tcPr>
            <w:tcW w:w="5810" w:type="dxa"/>
            <w:vAlign w:val="center"/>
          </w:tcPr>
          <w:p w14:paraId="228B04C4" w14:textId="77777777" w:rsidR="008509B7" w:rsidRPr="00D75990" w:rsidRDefault="008509B7" w:rsidP="008509B7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依設備或器具所標示注意事項及其供應商提供之正確使用方式使用，其烹調器具及餐具之食品接觸面應保持平滑、無凹陷或裂縫，並保持清潔，不得有變色、異味、發霉及異物剝落等情形。</w:t>
            </w:r>
          </w:p>
        </w:tc>
        <w:tc>
          <w:tcPr>
            <w:tcW w:w="709" w:type="dxa"/>
          </w:tcPr>
          <w:p w14:paraId="4A429404" w14:textId="4ACB0D2A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77353BDC" w14:textId="207A54DF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0466207" w14:textId="543E2F36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372B912B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1D6CE44F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0D48AEA9" w14:textId="77777777" w:rsidTr="00B34E8A">
        <w:trPr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31DF7AEF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657BFF5C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7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610052C6" w14:textId="77777777" w:rsidR="008509B7" w:rsidRPr="00D75990" w:rsidRDefault="008509B7" w:rsidP="008509B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食品之貯存及供應應維持適當之溫度，並有防塵、防蟲等措施；熱藏食品中心溫度應保持在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60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℃以上。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74546A" w14:textId="15E3E371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D74238" w14:textId="6290AF5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1444C6" w14:textId="07C771CA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29F1F04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D75DA68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284C0BED" w14:textId="77777777" w:rsidTr="00B34E8A">
        <w:trPr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38614BEF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07AACEB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5810" w:type="dxa"/>
            <w:vAlign w:val="center"/>
          </w:tcPr>
          <w:p w14:paraId="3EC81EFD" w14:textId="77777777" w:rsidR="008509B7" w:rsidRPr="00D75990" w:rsidRDefault="008509B7" w:rsidP="008509B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販售含豬、牛肉及其可食部位食品，直接供應飲食場所應依規定標示原料原產地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國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)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。</w:t>
            </w:r>
          </w:p>
        </w:tc>
        <w:tc>
          <w:tcPr>
            <w:tcW w:w="709" w:type="dxa"/>
          </w:tcPr>
          <w:p w14:paraId="1E599CB7" w14:textId="3C2B164F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EDDD2EC" w14:textId="63A2EB9A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EF19BA6" w14:textId="09651526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25ED0925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1184A21E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590B5F9E" w14:textId="77777777" w:rsidTr="00B34E8A">
        <w:trPr>
          <w:trHeight w:val="1190"/>
        </w:trPr>
        <w:tc>
          <w:tcPr>
            <w:tcW w:w="988" w:type="dxa"/>
            <w:textDirection w:val="tbRlV"/>
            <w:vAlign w:val="center"/>
          </w:tcPr>
          <w:p w14:paraId="08725154" w14:textId="77777777" w:rsidR="008509B7" w:rsidRPr="00D35A85" w:rsidRDefault="008509B7" w:rsidP="008509B7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登錄平臺</w:t>
            </w:r>
          </w:p>
          <w:p w14:paraId="24A6A8E8" w14:textId="77777777" w:rsidR="008509B7" w:rsidRPr="00D35A85" w:rsidRDefault="008509B7" w:rsidP="008509B7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校園食材</w:t>
            </w:r>
          </w:p>
          <w:p w14:paraId="28AA9843" w14:textId="77777777" w:rsidR="008509B7" w:rsidRPr="00D35A85" w:rsidRDefault="008509B7" w:rsidP="008509B7">
            <w:pPr>
              <w:spacing w:line="390" w:lineRule="atLeast"/>
              <w:ind w:left="113" w:right="113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39FFCDC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9</w:t>
            </w:r>
          </w:p>
        </w:tc>
        <w:tc>
          <w:tcPr>
            <w:tcW w:w="5810" w:type="dxa"/>
            <w:vAlign w:val="center"/>
          </w:tcPr>
          <w:p w14:paraId="1BB45872" w14:textId="77777777" w:rsidR="008509B7" w:rsidRPr="00D75990" w:rsidRDefault="008509B7" w:rsidP="008509B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定期至平臺登載供餐之主食材原料、品名、供應商，以及豬、牛肉及其可食部位之原料原產地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國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)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等資訊。</w:t>
            </w:r>
          </w:p>
        </w:tc>
        <w:tc>
          <w:tcPr>
            <w:tcW w:w="709" w:type="dxa"/>
          </w:tcPr>
          <w:p w14:paraId="70B1BCB1" w14:textId="2F5E67A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DA0C3BD" w14:textId="7C3554B9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B822A29" w14:textId="05E90037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5B985483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7DEF1BD3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2CF95832" w14:textId="77777777" w:rsidTr="00B34E8A">
        <w:trPr>
          <w:trHeight w:val="1406"/>
        </w:trPr>
        <w:tc>
          <w:tcPr>
            <w:tcW w:w="988" w:type="dxa"/>
            <w:textDirection w:val="tbRlV"/>
            <w:vAlign w:val="center"/>
          </w:tcPr>
          <w:p w14:paraId="246014E1" w14:textId="77777777" w:rsidR="008509B7" w:rsidRPr="00D35A85" w:rsidRDefault="008509B7" w:rsidP="008509B7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備註</w:t>
            </w:r>
          </w:p>
        </w:tc>
        <w:tc>
          <w:tcPr>
            <w:tcW w:w="9922" w:type="dxa"/>
            <w:gridSpan w:val="7"/>
            <w:vAlign w:val="center"/>
          </w:tcPr>
          <w:p w14:paraId="70B9FABE" w14:textId="77777777" w:rsidR="008509B7" w:rsidRDefault="008509B7" w:rsidP="008509B7">
            <w:pPr>
              <w:spacing w:line="408" w:lineRule="exact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1.</w:t>
            </w:r>
            <w:r w:rsidRPr="004D1381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*</w:t>
            </w:r>
            <w:r w:rsidRPr="004D1381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紅字標示為需改進處</w:t>
            </w:r>
            <w:r w:rsidRPr="004D1381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。</w:t>
            </w:r>
          </w:p>
          <w:p w14:paraId="4232ABE5" w14:textId="29D53D97" w:rsidR="008509B7" w:rsidRPr="00D75990" w:rsidRDefault="008509B7" w:rsidP="008509B7">
            <w:pPr>
              <w:spacing w:line="408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欄位內數字代表檢查次數。</w:t>
            </w:r>
          </w:p>
        </w:tc>
      </w:tr>
    </w:tbl>
    <w:p w14:paraId="1221E916" w14:textId="32AAFF49" w:rsidR="00395954" w:rsidRPr="00B34E8A" w:rsidRDefault="00395954" w:rsidP="00B34E8A">
      <w:pPr>
        <w:widowControl/>
        <w:rPr>
          <w:rFonts w:ascii="標楷體" w:eastAsia="標楷體" w:hAnsi="標楷體" w:cs="Times New Roman"/>
          <w:color w:val="000000"/>
        </w:rPr>
      </w:pPr>
    </w:p>
    <w:sectPr w:rsidR="00395954" w:rsidRPr="00B34E8A" w:rsidSect="001135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135D6" w14:textId="77777777" w:rsidR="003C7698" w:rsidRDefault="003C7698" w:rsidP="001135CA">
      <w:r>
        <w:separator/>
      </w:r>
    </w:p>
  </w:endnote>
  <w:endnote w:type="continuationSeparator" w:id="0">
    <w:p w14:paraId="2FEE6C68" w14:textId="77777777" w:rsidR="003C7698" w:rsidRDefault="003C7698" w:rsidP="0011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TKaiti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9FD22" w14:textId="77777777" w:rsidR="003C7698" w:rsidRDefault="003C7698" w:rsidP="001135CA">
      <w:r>
        <w:separator/>
      </w:r>
    </w:p>
  </w:footnote>
  <w:footnote w:type="continuationSeparator" w:id="0">
    <w:p w14:paraId="22ADFAFE" w14:textId="77777777" w:rsidR="003C7698" w:rsidRDefault="003C7698" w:rsidP="0011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54"/>
    <w:rsid w:val="00054AA1"/>
    <w:rsid w:val="0008257D"/>
    <w:rsid w:val="000F76E6"/>
    <w:rsid w:val="00111348"/>
    <w:rsid w:val="001135CA"/>
    <w:rsid w:val="001A63F4"/>
    <w:rsid w:val="001B20FF"/>
    <w:rsid w:val="001D061F"/>
    <w:rsid w:val="002112DE"/>
    <w:rsid w:val="002D64CF"/>
    <w:rsid w:val="00330ACB"/>
    <w:rsid w:val="00355F61"/>
    <w:rsid w:val="00370538"/>
    <w:rsid w:val="00395954"/>
    <w:rsid w:val="003C0809"/>
    <w:rsid w:val="003C7698"/>
    <w:rsid w:val="003E3F61"/>
    <w:rsid w:val="003F2C0D"/>
    <w:rsid w:val="003F2C63"/>
    <w:rsid w:val="00430E1C"/>
    <w:rsid w:val="00465349"/>
    <w:rsid w:val="00486410"/>
    <w:rsid w:val="004F47D6"/>
    <w:rsid w:val="0058319A"/>
    <w:rsid w:val="00592555"/>
    <w:rsid w:val="00626872"/>
    <w:rsid w:val="006366DD"/>
    <w:rsid w:val="00637282"/>
    <w:rsid w:val="006664E9"/>
    <w:rsid w:val="006A51C5"/>
    <w:rsid w:val="006B55CF"/>
    <w:rsid w:val="007D7043"/>
    <w:rsid w:val="00807498"/>
    <w:rsid w:val="00814784"/>
    <w:rsid w:val="008509B7"/>
    <w:rsid w:val="008901DE"/>
    <w:rsid w:val="00902900"/>
    <w:rsid w:val="00A6061F"/>
    <w:rsid w:val="00A77259"/>
    <w:rsid w:val="00A86B0B"/>
    <w:rsid w:val="00AD03B1"/>
    <w:rsid w:val="00B11D07"/>
    <w:rsid w:val="00B17D59"/>
    <w:rsid w:val="00B34E8A"/>
    <w:rsid w:val="00B66428"/>
    <w:rsid w:val="00BA1961"/>
    <w:rsid w:val="00BC597D"/>
    <w:rsid w:val="00C22624"/>
    <w:rsid w:val="00C51DBD"/>
    <w:rsid w:val="00D35A85"/>
    <w:rsid w:val="00D75990"/>
    <w:rsid w:val="00D82B16"/>
    <w:rsid w:val="00D84DD3"/>
    <w:rsid w:val="00DB3E6D"/>
    <w:rsid w:val="00E035F3"/>
    <w:rsid w:val="00E718A8"/>
    <w:rsid w:val="00EA120B"/>
    <w:rsid w:val="00F330DC"/>
    <w:rsid w:val="00FB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94D753"/>
  <w15:chartTrackingRefBased/>
  <w15:docId w15:val="{41ABBA4B-4833-42E2-9D55-D9613182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06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35C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3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35CA"/>
    <w:rPr>
      <w:sz w:val="20"/>
      <w:szCs w:val="20"/>
    </w:rPr>
  </w:style>
  <w:style w:type="paragraph" w:customStyle="1" w:styleId="Default">
    <w:name w:val="Default"/>
    <w:rsid w:val="00D759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8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2024-10-07T04:14:00Z</cp:lastPrinted>
  <dcterms:created xsi:type="dcterms:W3CDTF">2025-12-30T02:02:00Z</dcterms:created>
  <dcterms:modified xsi:type="dcterms:W3CDTF">2026-05-06T05:37:00Z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684ef27d-8d7f-420d-bd30-aad47e8ec6fe</vt:lpwstr>
  </property>
</Properties>
</file>