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553370" w14:textId="1C72C58D" w:rsidR="00E14B5D" w:rsidRPr="002F0F23" w:rsidRDefault="006B7082" w:rsidP="006B7082">
      <w:pPr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36"/>
          <w:u w:val="single"/>
        </w:rPr>
      </w:pPr>
      <w:r w:rsidRPr="002F0F23">
        <w:rPr>
          <w:rFonts w:ascii="標楷體" w:eastAsia="標楷體" w:hAnsi="標楷體" w:cs="Times New Roman"/>
          <w:b/>
          <w:color w:val="000000" w:themeColor="text1"/>
          <w:sz w:val="28"/>
          <w:szCs w:val="36"/>
          <w:u w:val="single"/>
        </w:rPr>
        <w:t>大專校院餐飲衛生管理檢查表 (學校填寫)</w:t>
      </w:r>
      <w:r w:rsidR="00D61BAA" w:rsidRPr="002F0F23">
        <w:rPr>
          <w:rFonts w:ascii="標楷體" w:eastAsia="標楷體" w:hAnsi="標楷體" w:cs="Times New Roman"/>
          <w:noProof/>
          <w:color w:val="000000" w:themeColor="text1"/>
          <w:sz w:val="18"/>
          <w:szCs w:val="20"/>
        </w:rPr>
        <w:t xml:space="preserve"> </w:t>
      </w:r>
    </w:p>
    <w:p w14:paraId="6F40D2ED" w14:textId="21E660DD" w:rsidR="006B7082" w:rsidRPr="006D1E26" w:rsidRDefault="006B7082" w:rsidP="006D1E26">
      <w:pPr>
        <w:ind w:rightChars="-12" w:right="-29"/>
        <w:jc w:val="center"/>
        <w:rPr>
          <w:rFonts w:ascii="標楷體" w:eastAsia="標楷體" w:hAnsi="標楷體" w:cs="Times New Roman"/>
          <w:color w:val="000000" w:themeColor="text1"/>
          <w:szCs w:val="24"/>
        </w:rPr>
      </w:pPr>
      <w:r w:rsidRPr="002F0F23">
        <w:rPr>
          <w:rFonts w:ascii="標楷體" w:eastAsia="標楷體" w:hAnsi="標楷體" w:cs="Times New Roman"/>
          <w:color w:val="000000" w:themeColor="text1"/>
          <w:szCs w:val="24"/>
        </w:rPr>
        <w:t>頻率:每周</w:t>
      </w:r>
      <w:r w:rsidR="00A302AF" w:rsidRPr="002F0F23">
        <w:rPr>
          <w:rFonts w:ascii="標楷體" w:eastAsia="標楷體" w:hAnsi="標楷體" w:cs="Times New Roman" w:hint="eastAsia"/>
          <w:color w:val="000000" w:themeColor="text1"/>
          <w:szCs w:val="24"/>
        </w:rPr>
        <w:t>一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次</w:t>
      </w:r>
      <w:r w:rsidRPr="002F0F23">
        <w:rPr>
          <w:rFonts w:ascii="標楷體" w:eastAsia="標楷體" w:hAnsi="標楷體" w:cs="Times New Roman"/>
          <w:color w:val="000000" w:themeColor="text1"/>
          <w:sz w:val="20"/>
          <w:szCs w:val="20"/>
        </w:rPr>
        <w:t xml:space="preserve">   </w:t>
      </w:r>
      <w:r w:rsidR="006A6D7B">
        <w:rPr>
          <w:rFonts w:ascii="標楷體" w:eastAsia="標楷體" w:hAnsi="標楷體" w:cs="Times New Roman" w:hint="eastAsia"/>
          <w:color w:val="000000" w:themeColor="text1"/>
          <w:sz w:val="20"/>
          <w:szCs w:val="20"/>
        </w:rPr>
        <w:t xml:space="preserve">                 </w:t>
      </w:r>
      <w:r w:rsidRPr="002F0F23">
        <w:rPr>
          <w:rFonts w:ascii="標楷體" w:eastAsia="標楷體" w:hAnsi="標楷體" w:cs="Times New Roman"/>
          <w:color w:val="000000" w:themeColor="text1"/>
          <w:sz w:val="20"/>
          <w:szCs w:val="20"/>
        </w:rPr>
        <w:t xml:space="preserve">                                   </w:t>
      </w:r>
      <w:r w:rsidR="007C484B" w:rsidRPr="002F0F23">
        <w:rPr>
          <w:rFonts w:ascii="標楷體" w:eastAsia="標楷體" w:hAnsi="標楷體" w:cs="Times New Roman"/>
          <w:color w:val="000000" w:themeColor="text1"/>
          <w:sz w:val="20"/>
          <w:szCs w:val="20"/>
        </w:rPr>
        <w:t xml:space="preserve">  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檢查</w:t>
      </w:r>
      <w:r w:rsidR="001A7FDC">
        <w:rPr>
          <w:rFonts w:ascii="標楷體" w:eastAsia="標楷體" w:hAnsi="標楷體" w:cs="Times New Roman" w:hint="eastAsia"/>
          <w:color w:val="000000" w:themeColor="text1"/>
          <w:szCs w:val="24"/>
        </w:rPr>
        <w:t>期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間:</w:t>
      </w:r>
      <w:r w:rsidR="005E7616">
        <w:rPr>
          <w:rFonts w:ascii="標楷體" w:eastAsia="標楷體" w:hAnsi="標楷體" w:cs="Times New Roman" w:hint="eastAsia"/>
          <w:color w:val="000000" w:themeColor="text1"/>
          <w:szCs w:val="24"/>
        </w:rPr>
        <w:t>11</w:t>
      </w:r>
      <w:r w:rsidR="005538B2">
        <w:rPr>
          <w:rFonts w:ascii="標楷體" w:eastAsia="標楷體" w:hAnsi="標楷體" w:cs="Times New Roman" w:hint="eastAsia"/>
          <w:color w:val="000000" w:themeColor="text1"/>
          <w:szCs w:val="24"/>
        </w:rPr>
        <w:t>5</w:t>
      </w:r>
      <w:r w:rsidRPr="002F0F23">
        <w:rPr>
          <w:rFonts w:ascii="標楷體" w:eastAsia="標楷體" w:hAnsi="標楷體" w:cs="Times New Roman"/>
          <w:color w:val="000000" w:themeColor="text1"/>
          <w:szCs w:val="24"/>
        </w:rPr>
        <w:t>年</w:t>
      </w:r>
      <w:r w:rsidR="006D1E26">
        <w:rPr>
          <w:rFonts w:ascii="標楷體" w:eastAsia="標楷體" w:hAnsi="標楷體" w:cs="Times New Roman" w:hint="eastAsia"/>
          <w:color w:val="000000" w:themeColor="text1"/>
          <w:szCs w:val="24"/>
        </w:rPr>
        <w:t>5-6</w:t>
      </w:r>
      <w:bookmarkStart w:id="0" w:name="_GoBack"/>
      <w:bookmarkEnd w:id="0"/>
      <w:r w:rsidR="001A7FDC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</w:p>
    <w:tbl>
      <w:tblPr>
        <w:tblpPr w:leftFromText="180" w:rightFromText="180" w:vertAnchor="text" w:tblpY="1"/>
        <w:tblOverlap w:val="never"/>
        <w:tblW w:w="11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"/>
        <w:gridCol w:w="565"/>
        <w:gridCol w:w="5945"/>
        <w:gridCol w:w="729"/>
        <w:gridCol w:w="730"/>
        <w:gridCol w:w="729"/>
        <w:gridCol w:w="730"/>
        <w:gridCol w:w="728"/>
      </w:tblGrid>
      <w:tr w:rsidR="006E6FB8" w:rsidRPr="00CA69E8" w14:paraId="402FA0E3" w14:textId="77777777" w:rsidTr="00F27832">
        <w:trPr>
          <w:trHeight w:val="70"/>
        </w:trPr>
        <w:tc>
          <w:tcPr>
            <w:tcW w:w="11194" w:type="dxa"/>
            <w:gridSpan w:val="8"/>
            <w:vAlign w:val="center"/>
          </w:tcPr>
          <w:p w14:paraId="1296D9D6" w14:textId="1BE4DCDC" w:rsidR="006E6FB8" w:rsidRPr="00CA69E8" w:rsidRDefault="005E7616" w:rsidP="005E7616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4B4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餐廳名稱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：中國醫藥大學校本部學生餐廳</w:t>
            </w:r>
          </w:p>
        </w:tc>
      </w:tr>
      <w:tr w:rsidR="006E6FB8" w:rsidRPr="00CA69E8" w14:paraId="6DA3C188" w14:textId="77777777" w:rsidTr="00F27832">
        <w:trPr>
          <w:trHeight w:val="70"/>
        </w:trPr>
        <w:tc>
          <w:tcPr>
            <w:tcW w:w="7548" w:type="dxa"/>
            <w:gridSpan w:val="3"/>
            <w:vAlign w:val="center"/>
          </w:tcPr>
          <w:p w14:paraId="4FF063C9" w14:textId="77777777" w:rsidR="006E6FB8" w:rsidRPr="00CA69E8" w:rsidRDefault="006E6FB8" w:rsidP="000972E1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3646" w:type="dxa"/>
            <w:gridSpan w:val="5"/>
            <w:tcBorders>
              <w:bottom w:val="single" w:sz="4" w:space="0" w:color="auto"/>
            </w:tcBorders>
            <w:vAlign w:val="center"/>
          </w:tcPr>
          <w:p w14:paraId="1940FFD8" w14:textId="64EFC424" w:rsidR="006E6FB8" w:rsidRPr="00CA69E8" w:rsidRDefault="008431A7" w:rsidP="000972E1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檢查結果及次數</w:t>
            </w:r>
          </w:p>
        </w:tc>
      </w:tr>
      <w:tr w:rsidR="00015527" w:rsidRPr="00CA69E8" w14:paraId="78CB4989" w14:textId="77777777" w:rsidTr="00F27832">
        <w:trPr>
          <w:trHeight w:val="567"/>
        </w:trPr>
        <w:tc>
          <w:tcPr>
            <w:tcW w:w="7548" w:type="dxa"/>
            <w:gridSpan w:val="3"/>
            <w:vAlign w:val="center"/>
          </w:tcPr>
          <w:p w14:paraId="7035EE12" w14:textId="36D0515D" w:rsidR="00015527" w:rsidRPr="00CA69E8" w:rsidRDefault="00015527" w:rsidP="00015527">
            <w:pPr>
              <w:adjustRightInd w:val="0"/>
              <w:snapToGrid w:val="0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檢查項目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14:paraId="5FFB2106" w14:textId="570E3DC7" w:rsidR="00015527" w:rsidRPr="00CA69E8" w:rsidRDefault="00015527" w:rsidP="00E7542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良好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center"/>
          </w:tcPr>
          <w:p w14:paraId="402EC004" w14:textId="5864D91A" w:rsidR="00015527" w:rsidRPr="00CA69E8" w:rsidRDefault="00015527" w:rsidP="00E7542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尚可</w:t>
            </w:r>
          </w:p>
        </w:tc>
        <w:tc>
          <w:tcPr>
            <w:tcW w:w="729" w:type="dxa"/>
            <w:tcBorders>
              <w:bottom w:val="single" w:sz="4" w:space="0" w:color="auto"/>
            </w:tcBorders>
            <w:vAlign w:val="center"/>
          </w:tcPr>
          <w:p w14:paraId="5C893550" w14:textId="2FE9A42C" w:rsidR="00015527" w:rsidRPr="00CA69E8" w:rsidRDefault="00015527" w:rsidP="00E7542D">
            <w:pPr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0"/>
              </w:rPr>
              <w:t>不良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6CF326E" w14:textId="77777777" w:rsidR="00015527" w:rsidRPr="00CA69E8" w:rsidRDefault="00015527" w:rsidP="00015527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25CE5CCF" w14:textId="77777777" w:rsidR="00015527" w:rsidRPr="00CA69E8" w:rsidRDefault="00015527" w:rsidP="00015527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6B0BD4E6" w14:textId="33597A84" w:rsidTr="00F27832">
        <w:trPr>
          <w:trHeight w:val="937"/>
        </w:trPr>
        <w:tc>
          <w:tcPr>
            <w:tcW w:w="1038" w:type="dxa"/>
            <w:vMerge w:val="restart"/>
            <w:textDirection w:val="tbRlV"/>
            <w:vAlign w:val="center"/>
          </w:tcPr>
          <w:p w14:paraId="771137AB" w14:textId="77777777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作業場所衛生管理</w:t>
            </w:r>
          </w:p>
        </w:tc>
        <w:tc>
          <w:tcPr>
            <w:tcW w:w="565" w:type="dxa"/>
            <w:vAlign w:val="center"/>
          </w:tcPr>
          <w:p w14:paraId="6A918DD6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5945" w:type="dxa"/>
            <w:vAlign w:val="center"/>
          </w:tcPr>
          <w:p w14:paraId="6CFB282D" w14:textId="5AD19DCA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作業場所依</w:t>
            </w:r>
            <w:r w:rsidRPr="0093412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清潔度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要求不同，應加以</w:t>
            </w:r>
            <w:r w:rsidRPr="00E5783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有效區隔 (時間及場所)及管理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，並有足夠空間，以避免</w:t>
            </w:r>
            <w:r w:rsidRPr="00E5783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交叉污染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0812D97" w14:textId="74BEB2E9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6BEC262" w14:textId="636FF630" w:rsidR="006E6FB8" w:rsidRPr="00C563BA" w:rsidRDefault="00C563B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F342336" w14:textId="4F16A425" w:rsidR="006E6FB8" w:rsidRPr="00C563BA" w:rsidRDefault="008431A7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4E37A0E3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ABDDCF1" w14:textId="0E6414DD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31F0BFB9" w14:textId="4B66E56B" w:rsidTr="00F27832">
        <w:trPr>
          <w:trHeight w:val="937"/>
        </w:trPr>
        <w:tc>
          <w:tcPr>
            <w:tcW w:w="1038" w:type="dxa"/>
            <w:vMerge/>
          </w:tcPr>
          <w:p w14:paraId="3FF370E5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793EC60C" w14:textId="54F1F6C9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5945" w:type="dxa"/>
            <w:vAlign w:val="center"/>
          </w:tcPr>
          <w:p w14:paraId="7840B7C9" w14:textId="60589380" w:rsidR="006E6FB8" w:rsidRPr="00CA69E8" w:rsidRDefault="006E6FB8" w:rsidP="000972E1">
            <w:pPr>
              <w:pStyle w:val="Default"/>
              <w:jc w:val="both"/>
              <w:rPr>
                <w:rFonts w:hAnsi="標楷體" w:cs="Times New Roman"/>
              </w:rPr>
            </w:pPr>
            <w:r w:rsidRPr="00392276">
              <w:rPr>
                <w:rFonts w:hAnsi="標楷體" w:cs="Times New Roman"/>
                <w:color w:val="auto"/>
              </w:rPr>
              <w:t>作業場所之地面、牆壁、天花板、支柱、屋頂、燈飾、紗門等應保持清潔、避免</w:t>
            </w:r>
            <w:r w:rsidRPr="00E5783A">
              <w:rPr>
                <w:rFonts w:hAnsi="標楷體" w:cs="Times New Roman"/>
              </w:rPr>
              <w:t>積水</w:t>
            </w:r>
            <w:r w:rsidRPr="00CA69E8">
              <w:rPr>
                <w:rFonts w:hAnsi="標楷體" w:cs="Times New Roman" w:hint="eastAsia"/>
              </w:rPr>
              <w:t>、破損或孔洞。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39BABC12" w14:textId="5655FE88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BCDE0C5" w14:textId="2D25FD5D" w:rsidR="006E6FB8" w:rsidRPr="00392276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</w:pPr>
            <w:r w:rsidRPr="00392276">
              <w:rPr>
                <w:rFonts w:asciiTheme="minorEastAsia" w:hAnsiTheme="minorEastAsia" w:cs="Times New Roman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3434C46D" w14:textId="2016A4AC" w:rsidR="006E6FB8" w:rsidRPr="00392276" w:rsidRDefault="00E67DA5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</w:pPr>
            <w:r w:rsidRPr="00392276">
              <w:rPr>
                <w:rFonts w:asciiTheme="minorEastAsia" w:hAnsiTheme="minorEastAsia" w:cs="Times New Roman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76061C9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457C21B9" w14:textId="4AC66FC5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1EE588A4" w14:textId="4E1ABC00" w:rsidTr="00F27832">
        <w:trPr>
          <w:trHeight w:val="937"/>
        </w:trPr>
        <w:tc>
          <w:tcPr>
            <w:tcW w:w="1038" w:type="dxa"/>
            <w:vMerge/>
          </w:tcPr>
          <w:p w14:paraId="7BF7D7C6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6E1DB047" w14:textId="33A4E5AC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5945" w:type="dxa"/>
            <w:vAlign w:val="center"/>
          </w:tcPr>
          <w:p w14:paraId="04007C9F" w14:textId="7C7FF309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作業場所不得發現</w:t>
            </w:r>
            <w:r w:rsidRPr="0093412F">
              <w:rPr>
                <w:rFonts w:ascii="標楷體" w:eastAsia="標楷體" w:hAnsi="標楷體" w:cs="Times New Roman"/>
                <w:color w:val="EE0000"/>
                <w:szCs w:val="24"/>
              </w:rPr>
              <w:t>蟑螂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、老鼠、蒼蠅等</w:t>
            </w:r>
            <w:r w:rsidRPr="00426046">
              <w:rPr>
                <w:rFonts w:ascii="標楷體" w:eastAsia="標楷體" w:hAnsi="標楷體" w:cs="Times New Roman"/>
                <w:color w:val="EE0000"/>
                <w:szCs w:val="24"/>
              </w:rPr>
              <w:t>病媒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或其蹤跡；作業場所不得飼養禽畜、寵物。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6DBB8AFC" w14:textId="4F853A97" w:rsidR="006E6FB8" w:rsidRPr="00C563BA" w:rsidRDefault="005538B2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4ECFE0A7" w14:textId="6C510BF3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FF0000"/>
                <w:sz w:val="28"/>
                <w:szCs w:val="28"/>
              </w:rPr>
              <w:t>2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17EA514B" w14:textId="62EC3AEA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133D6FEF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2AB31FA" w14:textId="163AEDA5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64020F40" w14:textId="5575F7A2" w:rsidTr="00F27832">
        <w:trPr>
          <w:trHeight w:val="937"/>
        </w:trPr>
        <w:tc>
          <w:tcPr>
            <w:tcW w:w="1038" w:type="dxa"/>
            <w:vMerge/>
          </w:tcPr>
          <w:p w14:paraId="66B7BEF0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3224E258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C0C05B0" w14:textId="730372A9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作業場所應設置有蓋、防漏、易清洗的垃圾桶、廚餘桶，垃圾及廚餘應適當管理分類存放及適時清理。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4D005374" w14:textId="06A40862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208E5472" w14:textId="06EF16AD" w:rsidR="006E6FB8" w:rsidRPr="00C563BA" w:rsidRDefault="005751C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0F4A61F3" w14:textId="1D4594BC" w:rsidR="006E6FB8" w:rsidRPr="00C563BA" w:rsidRDefault="005751C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339C5429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9A9D70C" w14:textId="77E5FBF8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5884D274" w14:textId="55C289B5" w:rsidTr="00F27832">
        <w:trPr>
          <w:trHeight w:val="937"/>
        </w:trPr>
        <w:tc>
          <w:tcPr>
            <w:tcW w:w="1038" w:type="dxa"/>
            <w:vMerge/>
          </w:tcPr>
          <w:p w14:paraId="3E0FF95E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05DE734D" w14:textId="2C2AD813" w:rsidR="006E6FB8" w:rsidRPr="00CA69E8" w:rsidRDefault="005538B2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vAlign w:val="center"/>
          </w:tcPr>
          <w:p w14:paraId="41FA16E2" w14:textId="7790BED7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作業場所</w:t>
            </w:r>
            <w:r w:rsidRPr="00392276">
              <w:rPr>
                <w:rFonts w:ascii="標楷體" w:eastAsia="標楷體" w:hAnsi="標楷體" w:cs="Times New Roman"/>
                <w:color w:val="FF0000"/>
                <w:szCs w:val="24"/>
              </w:rPr>
              <w:t>排水設施</w:t>
            </w:r>
            <w:r w:rsidRPr="00E5783A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須通暢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，並有防治</w:t>
            </w:r>
            <w:r w:rsidRPr="0093412F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病媒入侵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之設施；截油設施應有適當功效，並經常</w:t>
            </w:r>
            <w:r w:rsidRPr="00392276">
              <w:rPr>
                <w:rFonts w:ascii="標楷體" w:eastAsia="標楷體" w:hAnsi="標楷體" w:cs="Times New Roman"/>
                <w:color w:val="FF0000"/>
                <w:szCs w:val="24"/>
              </w:rPr>
              <w:t>清理維持清潔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0A9DFC85" w14:textId="4F89375D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9ED32BC" w14:textId="3A5FD984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92276">
              <w:rPr>
                <w:rFonts w:asciiTheme="minorEastAsia" w:hAnsiTheme="minorEastAsia" w:cs="Times New Roman" w:hint="eastAsia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4BC04DE2" w14:textId="71138E2F" w:rsidR="006E6FB8" w:rsidRPr="00C563BA" w:rsidRDefault="00E5783A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2B78AD0C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2329D2E7" w14:textId="2B8E3BEF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28581C03" w14:textId="5A89DB5E" w:rsidTr="00F27832">
        <w:trPr>
          <w:trHeight w:val="937"/>
        </w:trPr>
        <w:tc>
          <w:tcPr>
            <w:tcW w:w="1038" w:type="dxa"/>
            <w:vMerge/>
          </w:tcPr>
          <w:p w14:paraId="7A8A8D78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306232ED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5945" w:type="dxa"/>
            <w:vAlign w:val="center"/>
          </w:tcPr>
          <w:p w14:paraId="42486B2A" w14:textId="37BE677E" w:rsidR="006E6FB8" w:rsidRPr="00EB18F7" w:rsidRDefault="00EB18F7" w:rsidP="00EB18F7">
            <w:pPr>
              <w:pStyle w:val="Default"/>
              <w:jc w:val="both"/>
              <w:rPr>
                <w:sz w:val="22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照明光線應達到一百勒克斯</w:t>
            </w:r>
            <w:r w:rsidRPr="00EB18F7">
              <w:rPr>
                <w:color w:val="auto"/>
                <w:szCs w:val="22"/>
              </w:rPr>
              <w:t>(Lux)</w:t>
            </w:r>
            <w:r w:rsidRPr="00EB18F7">
              <w:rPr>
                <w:rFonts w:hint="eastAsia"/>
                <w:color w:val="auto"/>
                <w:szCs w:val="22"/>
              </w:rPr>
              <w:t>以上，工作或調理檯面應保持二百勒克斯</w:t>
            </w:r>
            <w:r w:rsidRPr="00EB18F7">
              <w:rPr>
                <w:color w:val="auto"/>
                <w:szCs w:val="22"/>
              </w:rPr>
              <w:t>(Lux)</w:t>
            </w:r>
            <w:r w:rsidRPr="00EB18F7">
              <w:rPr>
                <w:rFonts w:hint="eastAsia"/>
                <w:color w:val="auto"/>
                <w:szCs w:val="22"/>
              </w:rPr>
              <w:t>以上；使用之光源，不得改變食品之顏色；食品上方之照明設備，應有防護設備；照明設備應保持清潔。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7360F79F" w14:textId="4E7BCEBE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6A087124" w14:textId="01D754E0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  <w:bottom w:val="single" w:sz="4" w:space="0" w:color="auto"/>
            </w:tcBorders>
          </w:tcPr>
          <w:p w14:paraId="60E95EF2" w14:textId="3CDFC614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bottom w:val="single" w:sz="4" w:space="0" w:color="auto"/>
            </w:tcBorders>
          </w:tcPr>
          <w:p w14:paraId="73EC6731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bottom w:val="single" w:sz="4" w:space="0" w:color="auto"/>
            </w:tcBorders>
          </w:tcPr>
          <w:p w14:paraId="75B18EF2" w14:textId="7E11290E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5E87F9E0" w14:textId="79484C80" w:rsidTr="00F27832">
        <w:trPr>
          <w:trHeight w:val="1691"/>
        </w:trPr>
        <w:tc>
          <w:tcPr>
            <w:tcW w:w="1038" w:type="dxa"/>
            <w:vMerge w:val="restart"/>
            <w:textDirection w:val="tbRlV"/>
            <w:vAlign w:val="center"/>
          </w:tcPr>
          <w:p w14:paraId="573763A6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從業人員衛生管理</w:t>
            </w:r>
          </w:p>
        </w:tc>
        <w:tc>
          <w:tcPr>
            <w:tcW w:w="565" w:type="dxa"/>
            <w:vAlign w:val="center"/>
          </w:tcPr>
          <w:p w14:paraId="4E1EBCCB" w14:textId="562AEF4B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vAlign w:val="center"/>
          </w:tcPr>
          <w:p w14:paraId="0C3D8EAB" w14:textId="6A6AFBC3" w:rsidR="006E6FB8" w:rsidRPr="00EB18F7" w:rsidRDefault="00EB18F7" w:rsidP="00EB18F7">
            <w:pPr>
              <w:pStyle w:val="Default"/>
              <w:jc w:val="both"/>
              <w:rPr>
                <w:color w:val="auto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食品從業人員應接受健康檢查，檢查項目：Ａ型肝炎、手部皮膚病、出疹、膿瘡、外傷、傷寒</w:t>
            </w:r>
            <w:r w:rsidRPr="00EB18F7">
              <w:rPr>
                <w:color w:val="auto"/>
                <w:szCs w:val="22"/>
              </w:rPr>
              <w:t>(</w:t>
            </w:r>
            <w:r w:rsidRPr="00EB18F7">
              <w:rPr>
                <w:rFonts w:hint="eastAsia"/>
                <w:color w:val="auto"/>
                <w:szCs w:val="22"/>
              </w:rPr>
              <w:t>糞便檢驗</w:t>
            </w:r>
            <w:r w:rsidRPr="00EB18F7">
              <w:rPr>
                <w:color w:val="auto"/>
                <w:szCs w:val="22"/>
              </w:rPr>
              <w:t>)</w:t>
            </w:r>
            <w:r w:rsidRPr="00EB18F7">
              <w:rPr>
                <w:rFonts w:hint="eastAsia"/>
                <w:color w:val="auto"/>
                <w:szCs w:val="22"/>
              </w:rPr>
              <w:t>或其他可能造成食品污染之疾病；從業期間每年健康檢查至少</w:t>
            </w:r>
            <w:r w:rsidRPr="00EB18F7">
              <w:rPr>
                <w:color w:val="auto"/>
                <w:szCs w:val="22"/>
              </w:rPr>
              <w:t>1</w:t>
            </w:r>
            <w:r w:rsidRPr="00EB18F7">
              <w:rPr>
                <w:rFonts w:hint="eastAsia"/>
                <w:color w:val="auto"/>
                <w:szCs w:val="22"/>
              </w:rPr>
              <w:t>次，並保有完整紀錄。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642F5685" w14:textId="564DD96F" w:rsidR="006E6FB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07170EC7" w14:textId="054AFB17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top w:val="single" w:sz="4" w:space="0" w:color="auto"/>
            </w:tcBorders>
          </w:tcPr>
          <w:p w14:paraId="1A9E8F55" w14:textId="288F58BB" w:rsidR="006E6FB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</w:tcBorders>
          </w:tcPr>
          <w:p w14:paraId="4FED7BB5" w14:textId="77777777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</w:tcBorders>
          </w:tcPr>
          <w:p w14:paraId="65ABB738" w14:textId="074459A2" w:rsidR="006E6FB8" w:rsidRPr="00CA69E8" w:rsidRDefault="006E6FB8" w:rsidP="000972E1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892478" w:rsidRPr="00CA69E8" w14:paraId="28A7662F" w14:textId="42BEA69A" w:rsidTr="00F27832">
        <w:trPr>
          <w:trHeight w:val="1828"/>
        </w:trPr>
        <w:tc>
          <w:tcPr>
            <w:tcW w:w="1038" w:type="dxa"/>
            <w:vMerge/>
            <w:vAlign w:val="center"/>
          </w:tcPr>
          <w:p w14:paraId="2189F605" w14:textId="77777777" w:rsidR="00892478" w:rsidRPr="00CA69E8" w:rsidRDefault="00892478" w:rsidP="00892478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vAlign w:val="center"/>
          </w:tcPr>
          <w:p w14:paraId="2BB1913E" w14:textId="61DDE0FE" w:rsidR="00892478" w:rsidRPr="00CA69E8" w:rsidRDefault="00892478" w:rsidP="00892478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8</w:t>
            </w:r>
          </w:p>
        </w:tc>
        <w:tc>
          <w:tcPr>
            <w:tcW w:w="5945" w:type="dxa"/>
            <w:vAlign w:val="center"/>
          </w:tcPr>
          <w:p w14:paraId="561DBFAE" w14:textId="3110D0D0" w:rsidR="00892478" w:rsidRPr="00EB18F7" w:rsidRDefault="00892478" w:rsidP="00892478">
            <w:pPr>
              <w:pStyle w:val="Default"/>
              <w:jc w:val="both"/>
              <w:rPr>
                <w:color w:val="auto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食品從業人員每學年應參加衛生</w:t>
            </w:r>
            <w:r w:rsidRPr="00EB18F7">
              <w:rPr>
                <w:color w:val="auto"/>
                <w:szCs w:val="22"/>
              </w:rPr>
              <w:t>(</w:t>
            </w:r>
            <w:r w:rsidRPr="00EB18F7">
              <w:rPr>
                <w:rFonts w:hint="eastAsia"/>
                <w:color w:val="auto"/>
                <w:szCs w:val="22"/>
              </w:rPr>
              <w:t>健康飲食</w:t>
            </w:r>
            <w:r w:rsidRPr="00EB18F7">
              <w:rPr>
                <w:color w:val="auto"/>
                <w:szCs w:val="22"/>
              </w:rPr>
              <w:t>)</w:t>
            </w:r>
            <w:r w:rsidRPr="00EB18F7">
              <w:rPr>
                <w:rFonts w:hint="eastAsia"/>
                <w:color w:val="auto"/>
                <w:szCs w:val="22"/>
              </w:rPr>
              <w:t>講習</w:t>
            </w:r>
            <w:r w:rsidRPr="00EB18F7">
              <w:rPr>
                <w:color w:val="auto"/>
                <w:szCs w:val="22"/>
              </w:rPr>
              <w:t>8</w:t>
            </w:r>
            <w:r w:rsidRPr="00EB18F7">
              <w:rPr>
                <w:rFonts w:hint="eastAsia"/>
                <w:color w:val="auto"/>
                <w:szCs w:val="22"/>
              </w:rPr>
              <w:t>小時，並保有完整紀錄。</w:t>
            </w:r>
          </w:p>
        </w:tc>
        <w:tc>
          <w:tcPr>
            <w:tcW w:w="729" w:type="dxa"/>
          </w:tcPr>
          <w:p w14:paraId="3E5A9E68" w14:textId="7C345F82" w:rsidR="00892478" w:rsidRPr="00C563BA" w:rsidRDefault="00392276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</w:tcPr>
          <w:p w14:paraId="357BD0C0" w14:textId="64A60A6E" w:rsidR="0089247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</w:tcPr>
          <w:p w14:paraId="6A042ED6" w14:textId="50EB19E4" w:rsidR="00892478" w:rsidRPr="00C563BA" w:rsidRDefault="00892478" w:rsidP="00C563BA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</w:tcPr>
          <w:p w14:paraId="3D85C6D2" w14:textId="77777777" w:rsidR="00892478" w:rsidRPr="00CA69E8" w:rsidRDefault="00892478" w:rsidP="0089247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</w:tcPr>
          <w:p w14:paraId="270A3F9C" w14:textId="3DC4B4D8" w:rsidR="00892478" w:rsidRPr="00CA69E8" w:rsidRDefault="00892478" w:rsidP="00892478">
            <w:pPr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27832" w:rsidRPr="00CA69E8" w14:paraId="19A9FF50" w14:textId="1DBA3E78" w:rsidTr="00F27832">
        <w:trPr>
          <w:trHeight w:val="2498"/>
        </w:trPr>
        <w:tc>
          <w:tcPr>
            <w:tcW w:w="1038" w:type="dxa"/>
            <w:vMerge/>
            <w:textDirection w:val="tbRlV"/>
            <w:vAlign w:val="center"/>
          </w:tcPr>
          <w:p w14:paraId="6E8F8943" w14:textId="7970E3C1" w:rsidR="00F27832" w:rsidRPr="00CA69E8" w:rsidRDefault="00F27832" w:rsidP="00F27832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391CE45" w14:textId="3A938433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9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5BA2FB84" w14:textId="04E14262" w:rsidR="00F27832" w:rsidRPr="00EB18F7" w:rsidRDefault="00F27832" w:rsidP="00F27832">
            <w:pPr>
              <w:pStyle w:val="Default"/>
              <w:jc w:val="both"/>
              <w:rPr>
                <w:color w:val="auto"/>
                <w:szCs w:val="22"/>
              </w:rPr>
            </w:pPr>
            <w:r w:rsidRPr="00EB18F7">
              <w:rPr>
                <w:rFonts w:hint="eastAsia"/>
                <w:color w:val="auto"/>
                <w:szCs w:val="22"/>
              </w:rPr>
              <w:t>食品從業人員進入作業場所須穿戴整潔工作衣帽鞋並配戴口罩，禁止攜入個人衣物。手部應保持清潔，禁止蓄留指甲、塗抹指甲油或佩戴飾物，並避免化粧品或藥品污染食品。工作期間不得吸菸、飲食、嚼檳榔或口香糖。調理即食食品前應洗淨消毒手部，必要時戴不透水手套，且不得接觸金錢等污染物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62DAF82C" w14:textId="57036400" w:rsidR="00F27832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56FAC5F" w14:textId="0FF172CE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83459B5" w14:textId="3CCDF365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B623A22" w14:textId="77777777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CFB367F" w14:textId="2B89DC73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F27832" w:rsidRPr="00CA69E8" w14:paraId="07196686" w14:textId="77777777" w:rsidTr="00F27832">
        <w:trPr>
          <w:trHeight w:val="1547"/>
        </w:trPr>
        <w:tc>
          <w:tcPr>
            <w:tcW w:w="1038" w:type="dxa"/>
            <w:textDirection w:val="tbRlV"/>
            <w:vAlign w:val="center"/>
          </w:tcPr>
          <w:p w14:paraId="0063409F" w14:textId="4CBEA84F" w:rsidR="00F27832" w:rsidRPr="00CA69E8" w:rsidRDefault="00F27832" w:rsidP="00F27832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lastRenderedPageBreak/>
              <w:t>洗手設施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AB2C357" w14:textId="531782C0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0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6FCC78F" w14:textId="47FFDCD0" w:rsidR="00F27832" w:rsidRPr="00CA69E8" w:rsidRDefault="00F27832" w:rsidP="00F27832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於適當地點設置洗手設備，並於明顯處張貼食品從業人員洗手步驟圖示。洗手設備應有洗手乳、指甲刷、乾手器或擦手紙巾(垃圾桶)等，必要時備有消毒設施。相關設計應能於使用時，防止已清洗之手部再度遭受污染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A8090D8" w14:textId="4999227A" w:rsidR="00F27832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141646B" w14:textId="4BA88FC2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4B62E51" w14:textId="1C9FF319" w:rsidR="00F27832" w:rsidRPr="00C563BA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C1BC445" w14:textId="77777777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0458C06" w14:textId="77777777" w:rsidR="00F27832" w:rsidRPr="00CA69E8" w:rsidRDefault="00F27832" w:rsidP="00F27832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4DBD5346" w14:textId="77777777" w:rsidTr="00F27832">
        <w:trPr>
          <w:trHeight w:val="2256"/>
        </w:trPr>
        <w:tc>
          <w:tcPr>
            <w:tcW w:w="1038" w:type="dxa"/>
            <w:textDirection w:val="tbRlV"/>
            <w:vAlign w:val="center"/>
          </w:tcPr>
          <w:p w14:paraId="3A2E61E2" w14:textId="441D8E61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毒等化學物質管理</w:t>
            </w:r>
          </w:p>
          <w:p w14:paraId="6B62FCF4" w14:textId="64A21C8E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清潔用具(品)與消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F8F095C" w14:textId="21EA2A6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D66FDD7" w14:textId="2F6974A1" w:rsidR="006E6FB8" w:rsidRPr="00CA69E8" w:rsidRDefault="006E6FB8" w:rsidP="000972E1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92276">
              <w:rPr>
                <w:rFonts w:ascii="標楷體" w:eastAsia="標楷體" w:hAnsi="標楷體" w:cs="Times New Roman" w:hint="eastAsia"/>
                <w:szCs w:val="24"/>
              </w:rPr>
              <w:t>清潔用具(如:掃帚、拖把等)應有專用場所放置。清潔劑、消毒劑及有毒化學物質，應符合相關主管機關之規定，並明確標示，存放於固定場所，且應指定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專人負責保管及記錄其用量。食品作業場所內，除維護衛生所必須使用之藥劑外，不得存放使用。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324FEC4" w14:textId="4A3F9D01" w:rsidR="006E6FB8" w:rsidRPr="00392276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</w:pPr>
            <w:r w:rsidRPr="00392276">
              <w:rPr>
                <w:rFonts w:asciiTheme="minorEastAsia" w:hAnsiTheme="minorEastAsia" w:cs="Times New Roman"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D4E80FE" w14:textId="44C8291F" w:rsidR="006E6FB8" w:rsidRPr="00392276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</w:pPr>
            <w:r w:rsidRPr="00392276">
              <w:rPr>
                <w:rFonts w:asciiTheme="minorEastAsia" w:hAnsiTheme="minorEastAsia" w:cs="Times New Roman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7B7574E" w14:textId="425C9EC8" w:rsidR="006E6FB8" w:rsidRPr="00392276" w:rsidRDefault="00F27832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</w:pPr>
            <w:r w:rsidRPr="00392276">
              <w:rPr>
                <w:rFonts w:asciiTheme="minorEastAsia" w:hAnsiTheme="minorEastAsia" w:cs="Times New Roman" w:hint="eastAsia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F9D2CAC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BC77417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1A2BBA" w:rsidRPr="00CA69E8" w14:paraId="3881D60A" w14:textId="77777777" w:rsidTr="00F27832">
        <w:trPr>
          <w:trHeight w:val="2185"/>
        </w:trPr>
        <w:tc>
          <w:tcPr>
            <w:tcW w:w="1038" w:type="dxa"/>
            <w:vMerge w:val="restart"/>
            <w:textDirection w:val="tbRlV"/>
            <w:vAlign w:val="center"/>
          </w:tcPr>
          <w:p w14:paraId="0E58D3F8" w14:textId="3E70F445" w:rsidR="001A2BBA" w:rsidRPr="00CA69E8" w:rsidRDefault="001A2BBA" w:rsidP="001A2BBA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食品及其原料之驗收、處理及貯存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0C89B94" w14:textId="01C61BE4" w:rsidR="001A2BBA" w:rsidRPr="00CA69E8" w:rsidRDefault="001A2BBA" w:rsidP="001A2BBA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2B051F02" w14:textId="2708D550" w:rsidR="001A2BBA" w:rsidRPr="00CA69E8" w:rsidRDefault="001A2BBA" w:rsidP="001A2BBA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包裝食品或散裝食品需有驗收紀錄，其食品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標示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符合「食品安全衛生管理法」、「糧食管理法」、「農產品生產及驗證管理法」等相關規定，並有可追溯來源之相關資料或紀錄，進貨單據文件應符合衛生福利部訂定「食品業者應保存產品原材料、半成品及成品來源文件之種類與期間」之規定；驗收紀錄含產品名稱、進貨廠商或購置來源、進貨日期、進貨量、品溫(冷藏、冷凍食品)、外觀、異物等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E8369F0" w14:textId="40290F76" w:rsidR="001A2BBA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2841C35" w14:textId="52980168" w:rsidR="001A2BBA" w:rsidRPr="00C563BA" w:rsidRDefault="00E5783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13ACA6F" w14:textId="1B46B62F" w:rsidR="001A2BBA" w:rsidRPr="00C563BA" w:rsidRDefault="001A2BB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774F277" w14:textId="77777777" w:rsidR="001A2BBA" w:rsidRPr="00CA69E8" w:rsidRDefault="001A2BBA" w:rsidP="001A2BBA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5C86C008" w14:textId="77777777" w:rsidR="001A2BBA" w:rsidRPr="00CA69E8" w:rsidRDefault="001A2BBA" w:rsidP="001A2BBA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55435EAC" w14:textId="77777777" w:rsidTr="00F27832">
        <w:trPr>
          <w:trHeight w:val="1349"/>
        </w:trPr>
        <w:tc>
          <w:tcPr>
            <w:tcW w:w="1038" w:type="dxa"/>
            <w:vMerge/>
            <w:textDirection w:val="tbRlV"/>
            <w:vAlign w:val="center"/>
          </w:tcPr>
          <w:p w14:paraId="0EAC9325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D95A9AB" w14:textId="3353BD09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  <w:lang w:eastAsia="zh-CN"/>
              </w:rPr>
              <w:t>1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  <w:lang w:eastAsia="zh-CN"/>
              </w:rPr>
              <w:t>3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19AB394" w14:textId="2E87D358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凡含有豬、牛肉或其可食部位原料之包裝食品或散裝食品需有驗收紀錄，廠商應於產品外包裝標示原料之原產地(國)，或提供足以證明原料原產地資訊之資料。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66E7FFEB" w14:textId="611DB09A" w:rsidR="005F66EE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D51BB53" w14:textId="69EBF189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38C6100" w14:textId="1B9E0F81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B7234F5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76693DE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6B88034B" w14:textId="77777777" w:rsidTr="00F27832">
        <w:trPr>
          <w:trHeight w:val="1255"/>
        </w:trPr>
        <w:tc>
          <w:tcPr>
            <w:tcW w:w="1038" w:type="dxa"/>
            <w:vMerge/>
            <w:textDirection w:val="tbRlV"/>
            <w:vAlign w:val="center"/>
          </w:tcPr>
          <w:p w14:paraId="358CF768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BFC1124" w14:textId="2BC39EFA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14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102A9368" w14:textId="0AB6A5A7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禁止使用含基因改造之生鮮食材及其初級加工品(黃豆、玉米、豆漿、豆腐、豆花、豆乾、豆皮、大豆蛋白製得之素肉、豆瓣醬等)。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C65C40A" w14:textId="484C0931" w:rsidR="005F66EE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71E8381" w14:textId="4F8ACCBF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68A7DDD4" w14:textId="1ADD8C76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0AF5F27F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1864BBDE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5E982610" w14:textId="77777777" w:rsidTr="00F27832">
        <w:trPr>
          <w:trHeight w:val="2185"/>
        </w:trPr>
        <w:tc>
          <w:tcPr>
            <w:tcW w:w="1038" w:type="dxa"/>
            <w:vMerge/>
            <w:textDirection w:val="tbRlV"/>
            <w:vAlign w:val="center"/>
          </w:tcPr>
          <w:p w14:paraId="304A6BDA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2185E44" w14:textId="4BC06832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  <w:r w:rsidR="005538B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6BE528E6" w14:textId="70CBD762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5538B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冷藏食品品溫應保持在7℃以下，凍結點以上，冷凍食品品溫應保持在-18℃以下。冷凍庫(櫃)、冷藏庫(櫃)，均應於明顯處設置溫度指示器，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並備有相關紀錄；</w:t>
            </w:r>
            <w:r w:rsidRPr="005538B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食材應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分類分區存放於棧板或貨架上(離牆</w:t>
            </w:r>
            <w:r w:rsidRPr="005538B2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離地)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，不得超過最大裝載線或最大裝載量，且遵行先進先出之原則。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15EE35C" w14:textId="1118C0B9" w:rsidR="005F66EE" w:rsidRPr="00E7542D" w:rsidRDefault="00392276" w:rsidP="00E7542D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4045182A" w14:textId="727358F7" w:rsidR="005F66EE" w:rsidRPr="00E7542D" w:rsidRDefault="007F309B" w:rsidP="00E7542D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309B"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5BCD1A2" w14:textId="2E03CE03" w:rsidR="005F66EE" w:rsidRPr="00E7542D" w:rsidRDefault="005F66EE" w:rsidP="00E7542D">
            <w:pPr>
              <w:spacing w:line="408" w:lineRule="exact"/>
              <w:jc w:val="center"/>
              <w:rPr>
                <w:rFonts w:ascii="STKaiti" w:eastAsia="STKaiti" w:hAnsi="STKaiti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7C30D8B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0EB513C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455E8DA0" w14:textId="77777777" w:rsidTr="00F27832">
        <w:trPr>
          <w:trHeight w:val="2185"/>
        </w:trPr>
        <w:tc>
          <w:tcPr>
            <w:tcW w:w="1038" w:type="dxa"/>
            <w:vMerge/>
            <w:textDirection w:val="tbRlV"/>
            <w:vAlign w:val="center"/>
          </w:tcPr>
          <w:p w14:paraId="791412D5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2237C2E" w14:textId="5712B6DF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16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765F9B7E" w14:textId="03FE74FD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乾料、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包材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應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分類分區存放於棧板或貨架上(離牆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離地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)。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分裝之原材料在塑膠袋或容器標示品名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、有效日期或其他可確認先進先出的日期標示等資訊。倉儲場所須溫溼度管控，並備有相關紀錄。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CDD261C" w14:textId="6CD052F1" w:rsidR="005F66EE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B0BEB65" w14:textId="37FBBA8C" w:rsidR="005F66EE" w:rsidRPr="00C563BA" w:rsidRDefault="00E5783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35258C1" w14:textId="7B91A7E9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923E6DD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15C84C7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5F66EE" w:rsidRPr="00CA69E8" w14:paraId="4DB20720" w14:textId="77777777" w:rsidTr="006E3B0D">
        <w:trPr>
          <w:trHeight w:val="1690"/>
        </w:trPr>
        <w:tc>
          <w:tcPr>
            <w:tcW w:w="1038" w:type="dxa"/>
            <w:vMerge/>
            <w:textDirection w:val="tbRlV"/>
            <w:vAlign w:val="center"/>
          </w:tcPr>
          <w:p w14:paraId="7B305CBB" w14:textId="77777777" w:rsidR="005F66EE" w:rsidRPr="00CA69E8" w:rsidRDefault="005F66EE" w:rsidP="005F66EE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9627955" w14:textId="53DAB792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17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21D56E0C" w14:textId="08C13595" w:rsidR="005F66EE" w:rsidRPr="00CA69E8" w:rsidRDefault="005F66EE" w:rsidP="005F66EE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食品添加物應存放於固定場所(專區)，應指定專人負責保管(專人)及記錄其用量(專冊)、食品添加物許可字號或產品登錄碼、進貨量及存量。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3EB96BB" w14:textId="2B61E2CD" w:rsidR="005F66EE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0024BA4" w14:textId="4DDD1BEB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31CA5E7" w14:textId="3684EDB3" w:rsidR="005F66EE" w:rsidRPr="00C563BA" w:rsidRDefault="005F66EE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D1541CA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389EF67" w14:textId="77777777" w:rsidR="005F66EE" w:rsidRPr="00CA69E8" w:rsidRDefault="005F66EE" w:rsidP="005F66EE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358C5" w:rsidRPr="00CA69E8" w14:paraId="5BAE98DD" w14:textId="77777777" w:rsidTr="00F27832">
        <w:trPr>
          <w:trHeight w:val="1561"/>
        </w:trPr>
        <w:tc>
          <w:tcPr>
            <w:tcW w:w="1038" w:type="dxa"/>
            <w:vMerge w:val="restart"/>
            <w:textDirection w:val="tbRlV"/>
            <w:vAlign w:val="center"/>
          </w:tcPr>
          <w:p w14:paraId="218C3DBD" w14:textId="382CBF10" w:rsidR="00B358C5" w:rsidRPr="00CA69E8" w:rsidRDefault="00B358C5" w:rsidP="00B358C5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lastRenderedPageBreak/>
              <w:t>食品製備及供膳衛生管理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1C293DE6" w14:textId="50CD6D00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18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753869E8" w14:textId="73DB7EC0" w:rsidR="00B358C5" w:rsidRPr="00CA69E8" w:rsidRDefault="00B358C5" w:rsidP="00B358C5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品製備過程需維持清潔衛生，不得有交叉污染等情形。切割生、熟食的刀具、砧板應分開使用與適當管理，如以不同顏色標示區別，並防止生熟食交叉污染。切割熟食食品手部應保持清潔，並可戴乾淨的手套。砧板須保持清潔，無發霉、髒污、裂縫等情形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043E2D1" w14:textId="5F3F996B" w:rsidR="00B358C5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7613762" w14:textId="7105ACFA" w:rsidR="00B358C5" w:rsidRPr="00C563BA" w:rsidRDefault="00B358C5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7965AB6" w14:textId="01C9F832" w:rsidR="00B358C5" w:rsidRPr="00C563BA" w:rsidRDefault="00B358C5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E229CC2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00E49180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B358C5" w:rsidRPr="00CA69E8" w14:paraId="4736CFA3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740B1414" w14:textId="77777777" w:rsidR="00B358C5" w:rsidRPr="00CA69E8" w:rsidRDefault="00B358C5" w:rsidP="00B358C5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80E462A" w14:textId="469A7F3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19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06A69FB0" w14:textId="300F3760" w:rsidR="00B358C5" w:rsidRPr="00CA69E8" w:rsidRDefault="00B358C5" w:rsidP="00B358C5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食用冰塊須符合衛生規定，每年至少抽驗一次，並保有相關紀錄。</w:t>
            </w:r>
            <w:r w:rsidRPr="00E5783A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冰鏟不應放置製冰機內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148E207" w14:textId="267FFFF7" w:rsidR="00B358C5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413FE23" w14:textId="6DFDB041" w:rsidR="00B358C5" w:rsidRPr="00C563BA" w:rsidRDefault="00E5783A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E094528" w14:textId="5E8D6C37" w:rsidR="00B358C5" w:rsidRPr="00C563BA" w:rsidRDefault="00E7542D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4AECB1A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0B2676F" w14:textId="77777777" w:rsidR="00B358C5" w:rsidRPr="00CA69E8" w:rsidRDefault="00B358C5" w:rsidP="00B358C5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0972E1" w:rsidRPr="00CA69E8" w14:paraId="3947F4AC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0772F235" w14:textId="77777777" w:rsidR="006E6FB8" w:rsidRPr="00CA69E8" w:rsidRDefault="006E6FB8" w:rsidP="000972E1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FC294A6" w14:textId="52CC21E9" w:rsidR="006E6FB8" w:rsidRPr="00EB18F7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EB18F7"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6CD8363" w14:textId="65129504" w:rsidR="006E6FB8" w:rsidRPr="00EB18F7" w:rsidRDefault="00EB18F7" w:rsidP="00EB18F7">
            <w:pPr>
              <w:pStyle w:val="Default"/>
              <w:jc w:val="both"/>
              <w:rPr>
                <w:color w:val="auto"/>
              </w:rPr>
            </w:pPr>
            <w:r w:rsidRPr="00EB18F7">
              <w:rPr>
                <w:rFonts w:hint="eastAsia"/>
                <w:color w:val="auto"/>
              </w:rPr>
              <w:t>油炸時所使用之食用油應定期監測，並保留相關紀錄，以確保</w:t>
            </w:r>
            <w:r w:rsidRPr="005538B2">
              <w:rPr>
                <w:rFonts w:hint="eastAsia"/>
                <w:color w:val="auto"/>
              </w:rPr>
              <w:t>油品</w:t>
            </w:r>
            <w:r w:rsidRPr="00EB18F7">
              <w:rPr>
                <w:rFonts w:hint="eastAsia"/>
                <w:color w:val="auto"/>
              </w:rPr>
              <w:t>品質。油品檢測結果應符合</w:t>
            </w:r>
            <w:r w:rsidRPr="005538B2">
              <w:rPr>
                <w:rFonts w:hint="eastAsia"/>
                <w:color w:val="auto"/>
              </w:rPr>
              <w:t>相關規定，其</w:t>
            </w:r>
            <w:r w:rsidRPr="00392276">
              <w:rPr>
                <w:rFonts w:hint="eastAsia"/>
                <w:color w:val="FF0000"/>
              </w:rPr>
              <w:t>總極性化合物</w:t>
            </w:r>
            <w:r w:rsidRPr="005538B2">
              <w:rPr>
                <w:rFonts w:hint="eastAsia"/>
                <w:color w:val="auto"/>
              </w:rPr>
              <w:t>含量</w:t>
            </w:r>
            <w:r w:rsidRPr="00392276">
              <w:rPr>
                <w:rFonts w:hint="eastAsia"/>
                <w:color w:val="FF0000"/>
              </w:rPr>
              <w:t>達</w:t>
            </w:r>
            <w:r w:rsidRPr="00392276">
              <w:rPr>
                <w:color w:val="FF0000"/>
              </w:rPr>
              <w:t>2</w:t>
            </w:r>
            <w:r w:rsidR="005538B2" w:rsidRPr="00392276">
              <w:rPr>
                <w:color w:val="FF0000"/>
              </w:rPr>
              <w:t>7</w:t>
            </w:r>
            <w:r w:rsidRPr="00392276">
              <w:rPr>
                <w:color w:val="FF0000"/>
              </w:rPr>
              <w:t>%</w:t>
            </w:r>
            <w:r w:rsidRPr="005538B2">
              <w:rPr>
                <w:rFonts w:hint="eastAsia"/>
                <w:color w:val="auto"/>
              </w:rPr>
              <w:t>或酸價超過</w:t>
            </w:r>
            <w:r w:rsidRPr="005538B2">
              <w:rPr>
                <w:color w:val="auto"/>
              </w:rPr>
              <w:t>2.0 mg KOH/g</w:t>
            </w:r>
            <w:r w:rsidRPr="005538B2">
              <w:rPr>
                <w:rFonts w:hint="eastAsia"/>
                <w:color w:val="auto"/>
              </w:rPr>
              <w:t>時</w:t>
            </w:r>
            <w:r w:rsidRPr="00EB18F7">
              <w:rPr>
                <w:rFonts w:hint="eastAsia"/>
                <w:color w:val="auto"/>
              </w:rPr>
              <w:t>，不得再使用，</w:t>
            </w:r>
            <w:r w:rsidRPr="005538B2">
              <w:rPr>
                <w:rFonts w:hint="eastAsia"/>
                <w:color w:val="auto"/>
              </w:rPr>
              <w:t>應全面更換新油，</w:t>
            </w:r>
            <w:r w:rsidRPr="00EB18F7">
              <w:rPr>
                <w:rFonts w:hint="eastAsia"/>
                <w:color w:val="auto"/>
              </w:rPr>
              <w:t>並記錄之。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5365A0F" w14:textId="5C7FE1D7" w:rsidR="006E6FB8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2129DD46" w14:textId="16CE26BB" w:rsidR="006E6FB8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392276">
              <w:rPr>
                <w:rFonts w:asciiTheme="minorEastAsia" w:hAnsiTheme="minorEastAsia" w:cs="Times New Roman" w:hint="eastAsia"/>
                <w:b/>
                <w:bCs/>
                <w:color w:val="FF0000"/>
                <w:sz w:val="28"/>
                <w:szCs w:val="28"/>
              </w:rPr>
              <w:t>1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5E1A8884" w14:textId="567F069B" w:rsidR="006E6FB8" w:rsidRPr="00C563BA" w:rsidRDefault="007F309B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F309B">
              <w:rPr>
                <w:rFonts w:asciiTheme="minorEastAsia" w:hAnsiTheme="minorEastAsia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AF411BC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05934B6" w14:textId="77777777" w:rsidR="006E6FB8" w:rsidRPr="00CA69E8" w:rsidRDefault="006E6FB8" w:rsidP="000972E1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E7542D" w:rsidRPr="00CA69E8" w14:paraId="2B270F83" w14:textId="77777777" w:rsidTr="00F27832">
        <w:trPr>
          <w:trHeight w:val="1561"/>
        </w:trPr>
        <w:tc>
          <w:tcPr>
            <w:tcW w:w="1038" w:type="dxa"/>
            <w:vMerge w:val="restart"/>
            <w:textDirection w:val="tbRlV"/>
            <w:vAlign w:val="center"/>
          </w:tcPr>
          <w:p w14:paraId="0F1A01E5" w14:textId="27AA8907" w:rsidR="00E7542D" w:rsidRPr="00CA69E8" w:rsidRDefault="00E7542D" w:rsidP="00E7542D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用餐場所及用餐盛具衛生管理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3C75826" w14:textId="67CD085F" w:rsidR="00E7542D" w:rsidRPr="00CA69E8" w:rsidRDefault="00E7542D" w:rsidP="00E7542D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21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418D9F38" w14:textId="3187DFF6" w:rsidR="00E7542D" w:rsidRPr="00EB18F7" w:rsidRDefault="00E7542D" w:rsidP="00E7542D">
            <w:pPr>
              <w:pStyle w:val="Default"/>
              <w:jc w:val="both"/>
            </w:pPr>
            <w:r w:rsidRPr="00EB18F7">
              <w:rPr>
                <w:rFonts w:hint="eastAsia"/>
                <w:color w:val="auto"/>
              </w:rPr>
              <w:t>依設備或器具所標示注意事項及其供應商提供之正確使用方式使用，其烹調器具及餐具之食品接觸面應保持平滑、無凹陷或裂縫，並保持清潔，不得有變色、異味、發霉及異物剝落等情形</w:t>
            </w:r>
            <w:r w:rsidRPr="00EB18F7">
              <w:rPr>
                <w:rFonts w:hAnsi="標楷體" w:cs="Times New Roman"/>
                <w:color w:val="auto"/>
              </w:rPr>
              <w:t>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121F318" w14:textId="31E79F53" w:rsidR="00E7542D" w:rsidRPr="00C563BA" w:rsidRDefault="00392276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E77D20F" w14:textId="7E81C80F" w:rsidR="00E7542D" w:rsidRPr="00C563BA" w:rsidRDefault="00E7542D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5C26A7C" w14:textId="53E4F3B7" w:rsidR="00E7542D" w:rsidRPr="00C563BA" w:rsidRDefault="00E7542D" w:rsidP="00E7542D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E7BD323" w14:textId="77777777" w:rsidR="00E7542D" w:rsidRPr="00CA69E8" w:rsidRDefault="00E7542D" w:rsidP="00E7542D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F5FD97A" w14:textId="77777777" w:rsidR="00E7542D" w:rsidRPr="00CA69E8" w:rsidRDefault="00E7542D" w:rsidP="00E7542D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37F39014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42A956D8" w14:textId="77777777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7575636C" w14:textId="55095B76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22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37426F6" w14:textId="6306B36E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餐具之清洗應以洗滌、沖洗、消毒三步驟進行，洗滌殺菌後不得再以抹布擦拭餐具；若餐具洗滌外包，則應確認清潔度且有完整覆蓋。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0A07879C" w14:textId="05771270" w:rsidR="007F309B" w:rsidRPr="00C563BA" w:rsidRDefault="00392276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DEA0FC9" w14:textId="26765265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776C80FC" w14:textId="2443AA82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189D4420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644B4DC6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33A0F8B9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09FE982E" w14:textId="77777777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720C134" w14:textId="131E5C94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23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0EA0ACFA" w14:textId="0ED25689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 xml:space="preserve">菜餚之貯存及供應應維持適當之溫度，熱藏食品中心溫度應保持在攝氏60℃以上，並有防塵、防蟲等措施。 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4518B86E" w14:textId="786DCE9B" w:rsidR="007F309B" w:rsidRPr="00C563BA" w:rsidRDefault="00392276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606823FC" w14:textId="0537228D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16395417" w14:textId="2F35306C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05BAC28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7E83E0B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77DB3E0B" w14:textId="77777777" w:rsidTr="00F27832">
        <w:trPr>
          <w:trHeight w:val="1561"/>
        </w:trPr>
        <w:tc>
          <w:tcPr>
            <w:tcW w:w="1038" w:type="dxa"/>
            <w:vMerge/>
            <w:textDirection w:val="tbRlV"/>
            <w:vAlign w:val="center"/>
          </w:tcPr>
          <w:p w14:paraId="600DBC89" w14:textId="77777777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0A06AAEA" w14:textId="364E8529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24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CD79000" w14:textId="7D5742FE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直接供應飲食場所，販售含豬、牛肉及其可食部位食品，應依規定標示原料原產地(國)。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4BC244C" w14:textId="261BC6D4" w:rsidR="007F309B" w:rsidRPr="00C563BA" w:rsidRDefault="00392276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30C93859" w14:textId="68F0E1E6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28385C6" w14:textId="7C1731C2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AAFD5CB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46A9B6EB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43836A1C" w14:textId="77777777" w:rsidTr="00F27832">
        <w:trPr>
          <w:trHeight w:val="1561"/>
        </w:trPr>
        <w:tc>
          <w:tcPr>
            <w:tcW w:w="1038" w:type="dxa"/>
            <w:textDirection w:val="tbRlV"/>
            <w:vAlign w:val="center"/>
          </w:tcPr>
          <w:p w14:paraId="3D318A06" w14:textId="24E51864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登錄平臺</w:t>
            </w:r>
          </w:p>
          <w:p w14:paraId="5972B3F0" w14:textId="663FEB44" w:rsidR="007F309B" w:rsidRPr="00CA69E8" w:rsidRDefault="007F309B" w:rsidP="007F309B">
            <w:pPr>
              <w:spacing w:line="408" w:lineRule="exac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校園食材</w:t>
            </w:r>
          </w:p>
        </w:tc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206DEE35" w14:textId="5108E922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2</w:t>
            </w:r>
            <w:r w:rsidR="005538B2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5945" w:type="dxa"/>
            <w:tcBorders>
              <w:bottom w:val="single" w:sz="4" w:space="0" w:color="auto"/>
            </w:tcBorders>
            <w:vAlign w:val="center"/>
          </w:tcPr>
          <w:p w14:paraId="34582FEF" w14:textId="23C1A213" w:rsidR="007F309B" w:rsidRPr="00CA69E8" w:rsidRDefault="007F309B" w:rsidP="007F309B">
            <w:pPr>
              <w:adjustRightInd w:val="0"/>
              <w:snapToGrid w:val="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定期至平臺登載供餐之主食材原料、品名、供應商，以及豬、牛肉及其可食部位之原料原產地</w:t>
            </w:r>
            <w:r w:rsidRPr="00CA69E8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(</w:t>
            </w:r>
            <w:r w:rsidRPr="00CA69E8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國)等資訊。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3633C502" w14:textId="3E1EBE66" w:rsidR="007F309B" w:rsidRPr="00C563BA" w:rsidRDefault="00392276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Theme="minorEastAsia" w:hAnsiTheme="minorEastAsia" w:cs="Times New Roman" w:hint="eastAsia"/>
                <w:b/>
                <w:bCs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7B19A7C1" w14:textId="51BDA7B7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29" w:type="dxa"/>
            <w:tcBorders>
              <w:bottom w:val="single" w:sz="4" w:space="0" w:color="auto"/>
            </w:tcBorders>
          </w:tcPr>
          <w:p w14:paraId="224582A3" w14:textId="73D80B04" w:rsidR="007F309B" w:rsidRPr="00C563BA" w:rsidRDefault="007F309B" w:rsidP="007F309B">
            <w:pPr>
              <w:spacing w:line="408" w:lineRule="exact"/>
              <w:jc w:val="center"/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C563BA">
              <w:rPr>
                <w:rFonts w:asciiTheme="minorEastAsia" w:hAnsiTheme="minorEastAsia" w:cs="Times New Roman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14:paraId="5FB173DD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</w:tcPr>
          <w:p w14:paraId="35B6DE85" w14:textId="77777777" w:rsidR="007F309B" w:rsidRPr="00CA69E8" w:rsidRDefault="007F309B" w:rsidP="007F309B">
            <w:pPr>
              <w:spacing w:line="408" w:lineRule="exac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  <w:tr w:rsidR="007F309B" w:rsidRPr="00CA69E8" w14:paraId="341B7995" w14:textId="77777777" w:rsidTr="00F27832">
        <w:trPr>
          <w:trHeight w:val="1475"/>
        </w:trPr>
        <w:tc>
          <w:tcPr>
            <w:tcW w:w="1038" w:type="dxa"/>
            <w:textDirection w:val="tbRlV"/>
            <w:vAlign w:val="center"/>
          </w:tcPr>
          <w:p w14:paraId="66674649" w14:textId="62A58810" w:rsidR="007F309B" w:rsidRPr="00CA69E8" w:rsidRDefault="007F309B" w:rsidP="007F309B">
            <w:pPr>
              <w:spacing w:line="390" w:lineRule="atLeast"/>
              <w:ind w:left="113" w:right="113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2F0F2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備註</w:t>
            </w:r>
          </w:p>
        </w:tc>
        <w:tc>
          <w:tcPr>
            <w:tcW w:w="10156" w:type="dxa"/>
            <w:gridSpan w:val="7"/>
            <w:tcBorders>
              <w:bottom w:val="single" w:sz="4" w:space="0" w:color="auto"/>
            </w:tcBorders>
            <w:vAlign w:val="center"/>
          </w:tcPr>
          <w:p w14:paraId="75CE036A" w14:textId="77777777" w:rsidR="007F309B" w:rsidRPr="00156B74" w:rsidRDefault="007F309B" w:rsidP="007F309B">
            <w:pPr>
              <w:spacing w:line="408" w:lineRule="exact"/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</w:pPr>
            <w:r w:rsidRPr="00156B74"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  <w:t>1.*</w:t>
            </w:r>
            <w:r w:rsidRPr="00156B74">
              <w:rPr>
                <w:rFonts w:ascii="Times New Roman" w:eastAsia="標楷體" w:hAnsi="Times New Roman" w:cs="Times New Roman" w:hint="eastAsia"/>
                <w:b/>
                <w:color w:val="EE0000"/>
                <w:szCs w:val="24"/>
              </w:rPr>
              <w:t>紅字標示為需改進處</w:t>
            </w:r>
            <w:r w:rsidRPr="00156B74"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  <w:t>。</w:t>
            </w:r>
          </w:p>
          <w:p w14:paraId="05D4144D" w14:textId="7B65EB05" w:rsidR="007F309B" w:rsidRPr="00156B74" w:rsidRDefault="007F309B" w:rsidP="007F309B">
            <w:pPr>
              <w:spacing w:line="408" w:lineRule="exact"/>
              <w:rPr>
                <w:rFonts w:ascii="標楷體" w:eastAsia="標楷體" w:hAnsi="標楷體" w:cs="Times New Roman"/>
                <w:color w:val="EE0000"/>
                <w:szCs w:val="24"/>
              </w:rPr>
            </w:pPr>
            <w:r w:rsidRPr="00156B74">
              <w:rPr>
                <w:rFonts w:ascii="Times New Roman" w:eastAsia="標楷體" w:hAnsi="Times New Roman" w:cs="Times New Roman" w:hint="eastAsia"/>
                <w:b/>
                <w:color w:val="EE0000"/>
                <w:szCs w:val="24"/>
              </w:rPr>
              <w:t>2</w:t>
            </w:r>
            <w:r w:rsidRPr="00156B74">
              <w:rPr>
                <w:rFonts w:ascii="Times New Roman" w:eastAsia="標楷體" w:hAnsi="Times New Roman" w:cs="Times New Roman"/>
                <w:b/>
                <w:color w:val="EE0000"/>
                <w:szCs w:val="24"/>
              </w:rPr>
              <w:t>.</w:t>
            </w:r>
            <w:r w:rsidRPr="00156B74">
              <w:rPr>
                <w:rFonts w:ascii="Times New Roman" w:eastAsia="標楷體" w:hAnsi="Times New Roman" w:cs="Times New Roman" w:hint="eastAsia"/>
                <w:b/>
                <w:color w:val="EE0000"/>
                <w:szCs w:val="24"/>
              </w:rPr>
              <w:t>欄位內數字代表檢查次數。</w:t>
            </w:r>
          </w:p>
        </w:tc>
      </w:tr>
    </w:tbl>
    <w:p w14:paraId="0A9E69C3" w14:textId="37668086" w:rsidR="00CE4253" w:rsidRPr="00D74571" w:rsidRDefault="00CE4253" w:rsidP="00CA69E8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</w:p>
    <w:sectPr w:rsidR="00CE4253" w:rsidRPr="00D74571" w:rsidSect="00A96D67">
      <w:footerReference w:type="default" r:id="rId8"/>
      <w:pgSz w:w="11906" w:h="16838"/>
      <w:pgMar w:top="851" w:right="454" w:bottom="709" w:left="567" w:header="851" w:footer="4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0D901E" w14:textId="77777777" w:rsidR="007B17D3" w:rsidRDefault="007B17D3" w:rsidP="00196C4F">
      <w:r>
        <w:separator/>
      </w:r>
    </w:p>
  </w:endnote>
  <w:endnote w:type="continuationSeparator" w:id="0">
    <w:p w14:paraId="1CF53DEC" w14:textId="77777777" w:rsidR="007B17D3" w:rsidRDefault="007B17D3" w:rsidP="00196C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Kaiti">
    <w:altName w:val="STKaiti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3856110"/>
      <w:docPartObj>
        <w:docPartGallery w:val="Page Numbers (Bottom of Page)"/>
        <w:docPartUnique/>
      </w:docPartObj>
    </w:sdtPr>
    <w:sdtEndPr/>
    <w:sdtContent>
      <w:p w14:paraId="0C714891" w14:textId="4BEF5487" w:rsidR="00C1777D" w:rsidRDefault="00C1777D" w:rsidP="00C1777D">
        <w:pPr>
          <w:pStyle w:val="a7"/>
          <w:jc w:val="center"/>
        </w:pPr>
        <w:r>
          <w:fldChar w:fldCharType="begin"/>
        </w:r>
        <w:r>
          <w:instrText xml:space="preserve"> PAGE  \* ArabicDash  \* MERGEFORMAT </w:instrText>
        </w:r>
        <w:r>
          <w:fldChar w:fldCharType="separate"/>
        </w:r>
        <w:r w:rsidR="00F174DE">
          <w:rPr>
            <w:noProof/>
          </w:rPr>
          <w:t>- 3 -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6CDD8F" w14:textId="77777777" w:rsidR="007B17D3" w:rsidRDefault="007B17D3" w:rsidP="00196C4F">
      <w:r>
        <w:separator/>
      </w:r>
    </w:p>
  </w:footnote>
  <w:footnote w:type="continuationSeparator" w:id="0">
    <w:p w14:paraId="669F3014" w14:textId="77777777" w:rsidR="007B17D3" w:rsidRDefault="007B17D3" w:rsidP="00196C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901B2"/>
    <w:multiLevelType w:val="hybridMultilevel"/>
    <w:tmpl w:val="33383FD0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A51448"/>
    <w:multiLevelType w:val="hybridMultilevel"/>
    <w:tmpl w:val="F990B120"/>
    <w:lvl w:ilvl="0" w:tplc="2430C4F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ED3EC2"/>
    <w:multiLevelType w:val="hybridMultilevel"/>
    <w:tmpl w:val="D2F80912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911F05"/>
    <w:multiLevelType w:val="hybridMultilevel"/>
    <w:tmpl w:val="8ECCB620"/>
    <w:lvl w:ilvl="0" w:tplc="BE264666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75908686">
      <w:start w:val="4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  <w:sz w:val="24"/>
      </w:rPr>
    </w:lvl>
    <w:lvl w:ilvl="2" w:tplc="91AAAD5C">
      <w:start w:val="1"/>
      <w:numFmt w:val="taiwaneseCountingThousand"/>
      <w:lvlText w:val="(%3)"/>
      <w:lvlJc w:val="left"/>
      <w:pPr>
        <w:ind w:left="652" w:hanging="510"/>
      </w:pPr>
      <w:rPr>
        <w:rFonts w:hint="default"/>
        <w:color w:val="000000" w:themeColor="text1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FE1191C"/>
    <w:multiLevelType w:val="multilevel"/>
    <w:tmpl w:val="E870C7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5" w15:restartNumberingAfterBreak="0">
    <w:nsid w:val="3F555F6B"/>
    <w:multiLevelType w:val="hybridMultilevel"/>
    <w:tmpl w:val="AA2C0182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47186C"/>
    <w:multiLevelType w:val="hybridMultilevel"/>
    <w:tmpl w:val="30242C60"/>
    <w:lvl w:ilvl="0" w:tplc="91AAAD5C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EE5050"/>
    <w:multiLevelType w:val="hybridMultilevel"/>
    <w:tmpl w:val="8AA45B7E"/>
    <w:lvl w:ilvl="0" w:tplc="BEE61720">
      <w:start w:val="1"/>
      <w:numFmt w:val="decimal"/>
      <w:lvlText w:val="(%1)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C86250"/>
    <w:multiLevelType w:val="hybridMultilevel"/>
    <w:tmpl w:val="16E6D76E"/>
    <w:lvl w:ilvl="0" w:tplc="284C5FC0">
      <w:start w:val="1"/>
      <w:numFmt w:val="decimal"/>
      <w:lvlText w:val="%1."/>
      <w:lvlJc w:val="left"/>
      <w:pPr>
        <w:ind w:left="480" w:hanging="480"/>
      </w:pPr>
      <w:rPr>
        <w:rFonts w:hint="eastAsia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1473355"/>
    <w:multiLevelType w:val="hybridMultilevel"/>
    <w:tmpl w:val="1F2897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D3A228E"/>
    <w:multiLevelType w:val="hybridMultilevel"/>
    <w:tmpl w:val="C742BB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ACC3F4F"/>
    <w:multiLevelType w:val="hybridMultilevel"/>
    <w:tmpl w:val="D1C04B9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6"/>
  </w:num>
  <w:num w:numId="6">
    <w:abstractNumId w:val="4"/>
  </w:num>
  <w:num w:numId="7">
    <w:abstractNumId w:val="1"/>
  </w:num>
  <w:num w:numId="8">
    <w:abstractNumId w:val="2"/>
  </w:num>
  <w:num w:numId="9">
    <w:abstractNumId w:val="0"/>
  </w:num>
  <w:num w:numId="10">
    <w:abstractNumId w:val="11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B5D"/>
    <w:rsid w:val="00014D79"/>
    <w:rsid w:val="00015527"/>
    <w:rsid w:val="00022E9D"/>
    <w:rsid w:val="00031F92"/>
    <w:rsid w:val="0004053A"/>
    <w:rsid w:val="00041606"/>
    <w:rsid w:val="00052076"/>
    <w:rsid w:val="00053157"/>
    <w:rsid w:val="00062978"/>
    <w:rsid w:val="00066C7C"/>
    <w:rsid w:val="00074176"/>
    <w:rsid w:val="000744FC"/>
    <w:rsid w:val="000917F0"/>
    <w:rsid w:val="00092E4A"/>
    <w:rsid w:val="00093C13"/>
    <w:rsid w:val="000972E1"/>
    <w:rsid w:val="000D549A"/>
    <w:rsid w:val="000D6770"/>
    <w:rsid w:val="000E7719"/>
    <w:rsid w:val="000E79E1"/>
    <w:rsid w:val="000E7A52"/>
    <w:rsid w:val="000F1137"/>
    <w:rsid w:val="000F18EC"/>
    <w:rsid w:val="000F6BBC"/>
    <w:rsid w:val="000F776E"/>
    <w:rsid w:val="00100109"/>
    <w:rsid w:val="00106FC4"/>
    <w:rsid w:val="0011212F"/>
    <w:rsid w:val="00131419"/>
    <w:rsid w:val="00132D64"/>
    <w:rsid w:val="00141D5B"/>
    <w:rsid w:val="00156B74"/>
    <w:rsid w:val="00167FBD"/>
    <w:rsid w:val="00187466"/>
    <w:rsid w:val="00187CCC"/>
    <w:rsid w:val="00196C4F"/>
    <w:rsid w:val="001A2BBA"/>
    <w:rsid w:val="001A69DB"/>
    <w:rsid w:val="001A741C"/>
    <w:rsid w:val="001A7FDC"/>
    <w:rsid w:val="001B0D39"/>
    <w:rsid w:val="001B1B60"/>
    <w:rsid w:val="001B7763"/>
    <w:rsid w:val="001D1C5F"/>
    <w:rsid w:val="001D5175"/>
    <w:rsid w:val="001E177B"/>
    <w:rsid w:val="001E2D69"/>
    <w:rsid w:val="001F5F0F"/>
    <w:rsid w:val="00272E91"/>
    <w:rsid w:val="002A15AF"/>
    <w:rsid w:val="002A3142"/>
    <w:rsid w:val="002A4B5E"/>
    <w:rsid w:val="002C034E"/>
    <w:rsid w:val="002D5451"/>
    <w:rsid w:val="002D78F7"/>
    <w:rsid w:val="002E03E7"/>
    <w:rsid w:val="002E53B1"/>
    <w:rsid w:val="002F0F23"/>
    <w:rsid w:val="00303B3F"/>
    <w:rsid w:val="00306DFC"/>
    <w:rsid w:val="00307C69"/>
    <w:rsid w:val="00323E31"/>
    <w:rsid w:val="0033296A"/>
    <w:rsid w:val="00333FC0"/>
    <w:rsid w:val="003358AE"/>
    <w:rsid w:val="00361B23"/>
    <w:rsid w:val="00365603"/>
    <w:rsid w:val="00370333"/>
    <w:rsid w:val="00376934"/>
    <w:rsid w:val="003779A0"/>
    <w:rsid w:val="00382706"/>
    <w:rsid w:val="0038459E"/>
    <w:rsid w:val="00392276"/>
    <w:rsid w:val="003A7395"/>
    <w:rsid w:val="003B0370"/>
    <w:rsid w:val="003B3C17"/>
    <w:rsid w:val="003B4446"/>
    <w:rsid w:val="003C5FD2"/>
    <w:rsid w:val="003E5C6E"/>
    <w:rsid w:val="003E7904"/>
    <w:rsid w:val="003F13C8"/>
    <w:rsid w:val="003F3FF4"/>
    <w:rsid w:val="00422E9F"/>
    <w:rsid w:val="00426046"/>
    <w:rsid w:val="00440FDE"/>
    <w:rsid w:val="0044108F"/>
    <w:rsid w:val="00450533"/>
    <w:rsid w:val="00462F2D"/>
    <w:rsid w:val="00475429"/>
    <w:rsid w:val="00475A63"/>
    <w:rsid w:val="00485B0D"/>
    <w:rsid w:val="00486AF7"/>
    <w:rsid w:val="004B393F"/>
    <w:rsid w:val="004B424E"/>
    <w:rsid w:val="004B6A53"/>
    <w:rsid w:val="004C7219"/>
    <w:rsid w:val="004D4A1A"/>
    <w:rsid w:val="00500A03"/>
    <w:rsid w:val="0052539C"/>
    <w:rsid w:val="0053171E"/>
    <w:rsid w:val="00533FE1"/>
    <w:rsid w:val="005413AB"/>
    <w:rsid w:val="005509BB"/>
    <w:rsid w:val="005529EA"/>
    <w:rsid w:val="005538B2"/>
    <w:rsid w:val="00557B95"/>
    <w:rsid w:val="00561C4C"/>
    <w:rsid w:val="00564C0E"/>
    <w:rsid w:val="005652C9"/>
    <w:rsid w:val="005751CA"/>
    <w:rsid w:val="00575E54"/>
    <w:rsid w:val="0059129F"/>
    <w:rsid w:val="00593CBB"/>
    <w:rsid w:val="00596611"/>
    <w:rsid w:val="005A2642"/>
    <w:rsid w:val="005A6313"/>
    <w:rsid w:val="005B3D25"/>
    <w:rsid w:val="005C4F19"/>
    <w:rsid w:val="005C6147"/>
    <w:rsid w:val="005C6247"/>
    <w:rsid w:val="005E352C"/>
    <w:rsid w:val="005E421F"/>
    <w:rsid w:val="005E7616"/>
    <w:rsid w:val="005F66EE"/>
    <w:rsid w:val="00600408"/>
    <w:rsid w:val="00603EB7"/>
    <w:rsid w:val="00617862"/>
    <w:rsid w:val="00617FB7"/>
    <w:rsid w:val="00635F34"/>
    <w:rsid w:val="00647D75"/>
    <w:rsid w:val="006508F1"/>
    <w:rsid w:val="00681B55"/>
    <w:rsid w:val="006851EE"/>
    <w:rsid w:val="00686557"/>
    <w:rsid w:val="006943F7"/>
    <w:rsid w:val="006A6D7B"/>
    <w:rsid w:val="006B7082"/>
    <w:rsid w:val="006C09DA"/>
    <w:rsid w:val="006C46ED"/>
    <w:rsid w:val="006C750A"/>
    <w:rsid w:val="006D124E"/>
    <w:rsid w:val="006D1E26"/>
    <w:rsid w:val="006D5CB6"/>
    <w:rsid w:val="006D6C1C"/>
    <w:rsid w:val="006E3B0D"/>
    <w:rsid w:val="006E4A15"/>
    <w:rsid w:val="006E6FB8"/>
    <w:rsid w:val="006F5F8C"/>
    <w:rsid w:val="007107E1"/>
    <w:rsid w:val="007127DE"/>
    <w:rsid w:val="0071697E"/>
    <w:rsid w:val="00727A7F"/>
    <w:rsid w:val="00730E29"/>
    <w:rsid w:val="007334BE"/>
    <w:rsid w:val="007346D5"/>
    <w:rsid w:val="00736FF5"/>
    <w:rsid w:val="007414ED"/>
    <w:rsid w:val="00744D51"/>
    <w:rsid w:val="00762276"/>
    <w:rsid w:val="007643D8"/>
    <w:rsid w:val="00767C2A"/>
    <w:rsid w:val="007778BF"/>
    <w:rsid w:val="00786D5E"/>
    <w:rsid w:val="007A198D"/>
    <w:rsid w:val="007A4416"/>
    <w:rsid w:val="007A6E02"/>
    <w:rsid w:val="007B0B47"/>
    <w:rsid w:val="007B17D3"/>
    <w:rsid w:val="007B6F05"/>
    <w:rsid w:val="007C484B"/>
    <w:rsid w:val="007C6CF9"/>
    <w:rsid w:val="007F309B"/>
    <w:rsid w:val="007F54C8"/>
    <w:rsid w:val="00800C15"/>
    <w:rsid w:val="008038FC"/>
    <w:rsid w:val="00804941"/>
    <w:rsid w:val="00807498"/>
    <w:rsid w:val="00813542"/>
    <w:rsid w:val="00817B78"/>
    <w:rsid w:val="00842CAC"/>
    <w:rsid w:val="008431A7"/>
    <w:rsid w:val="00847BC4"/>
    <w:rsid w:val="00871D4F"/>
    <w:rsid w:val="00876BAA"/>
    <w:rsid w:val="008866C1"/>
    <w:rsid w:val="00892478"/>
    <w:rsid w:val="00896A14"/>
    <w:rsid w:val="008A0368"/>
    <w:rsid w:val="008A254B"/>
    <w:rsid w:val="008C291D"/>
    <w:rsid w:val="008C3EBF"/>
    <w:rsid w:val="008C4B07"/>
    <w:rsid w:val="008D4B0B"/>
    <w:rsid w:val="008E6AFF"/>
    <w:rsid w:val="0090433D"/>
    <w:rsid w:val="009151FE"/>
    <w:rsid w:val="00916B1C"/>
    <w:rsid w:val="00922DAB"/>
    <w:rsid w:val="00932B2D"/>
    <w:rsid w:val="0093412F"/>
    <w:rsid w:val="0094073C"/>
    <w:rsid w:val="009437D0"/>
    <w:rsid w:val="009514F7"/>
    <w:rsid w:val="009741C4"/>
    <w:rsid w:val="00974D43"/>
    <w:rsid w:val="00976FE6"/>
    <w:rsid w:val="00982F74"/>
    <w:rsid w:val="00990A46"/>
    <w:rsid w:val="00993A1C"/>
    <w:rsid w:val="00993DE7"/>
    <w:rsid w:val="00994550"/>
    <w:rsid w:val="009A5B6E"/>
    <w:rsid w:val="009A7215"/>
    <w:rsid w:val="009B0CBE"/>
    <w:rsid w:val="009B2611"/>
    <w:rsid w:val="009C3425"/>
    <w:rsid w:val="009D5BAC"/>
    <w:rsid w:val="009D5BE7"/>
    <w:rsid w:val="009E56CE"/>
    <w:rsid w:val="009F6992"/>
    <w:rsid w:val="00A302AF"/>
    <w:rsid w:val="00A47D58"/>
    <w:rsid w:val="00A671F7"/>
    <w:rsid w:val="00A70DA2"/>
    <w:rsid w:val="00A71933"/>
    <w:rsid w:val="00A939D4"/>
    <w:rsid w:val="00A96D67"/>
    <w:rsid w:val="00AA1F06"/>
    <w:rsid w:val="00AA2B07"/>
    <w:rsid w:val="00AA3BED"/>
    <w:rsid w:val="00AB042B"/>
    <w:rsid w:val="00AE40D2"/>
    <w:rsid w:val="00AF5B50"/>
    <w:rsid w:val="00B02588"/>
    <w:rsid w:val="00B04E7C"/>
    <w:rsid w:val="00B0686B"/>
    <w:rsid w:val="00B168E6"/>
    <w:rsid w:val="00B358C5"/>
    <w:rsid w:val="00B4611F"/>
    <w:rsid w:val="00B617D1"/>
    <w:rsid w:val="00B82512"/>
    <w:rsid w:val="00B87F62"/>
    <w:rsid w:val="00B93B7D"/>
    <w:rsid w:val="00BA41AE"/>
    <w:rsid w:val="00BB20D0"/>
    <w:rsid w:val="00BB41B7"/>
    <w:rsid w:val="00BB50F8"/>
    <w:rsid w:val="00BC4976"/>
    <w:rsid w:val="00BD1485"/>
    <w:rsid w:val="00BD31DB"/>
    <w:rsid w:val="00BD39F8"/>
    <w:rsid w:val="00BE0541"/>
    <w:rsid w:val="00BE12FA"/>
    <w:rsid w:val="00BE3853"/>
    <w:rsid w:val="00C04F6E"/>
    <w:rsid w:val="00C07E29"/>
    <w:rsid w:val="00C120DC"/>
    <w:rsid w:val="00C12E22"/>
    <w:rsid w:val="00C168B7"/>
    <w:rsid w:val="00C16CD8"/>
    <w:rsid w:val="00C1777D"/>
    <w:rsid w:val="00C33B06"/>
    <w:rsid w:val="00C34ABC"/>
    <w:rsid w:val="00C4594D"/>
    <w:rsid w:val="00C50FB4"/>
    <w:rsid w:val="00C563BA"/>
    <w:rsid w:val="00C64DBB"/>
    <w:rsid w:val="00C76A34"/>
    <w:rsid w:val="00C77EAE"/>
    <w:rsid w:val="00C9211B"/>
    <w:rsid w:val="00C929C1"/>
    <w:rsid w:val="00CA46AA"/>
    <w:rsid w:val="00CA4759"/>
    <w:rsid w:val="00CA4B4F"/>
    <w:rsid w:val="00CA69E8"/>
    <w:rsid w:val="00CA743F"/>
    <w:rsid w:val="00CC4D7B"/>
    <w:rsid w:val="00CD0007"/>
    <w:rsid w:val="00CD7B0C"/>
    <w:rsid w:val="00CE1F14"/>
    <w:rsid w:val="00CE4253"/>
    <w:rsid w:val="00D11701"/>
    <w:rsid w:val="00D26985"/>
    <w:rsid w:val="00D325C6"/>
    <w:rsid w:val="00D36426"/>
    <w:rsid w:val="00D368DF"/>
    <w:rsid w:val="00D44E1B"/>
    <w:rsid w:val="00D60E79"/>
    <w:rsid w:val="00D61B89"/>
    <w:rsid w:val="00D61BAA"/>
    <w:rsid w:val="00D6235E"/>
    <w:rsid w:val="00D670A6"/>
    <w:rsid w:val="00D730F1"/>
    <w:rsid w:val="00D74571"/>
    <w:rsid w:val="00D8695B"/>
    <w:rsid w:val="00D87240"/>
    <w:rsid w:val="00D92EE7"/>
    <w:rsid w:val="00D93BFA"/>
    <w:rsid w:val="00D94F5E"/>
    <w:rsid w:val="00D95A02"/>
    <w:rsid w:val="00DA5369"/>
    <w:rsid w:val="00DA7426"/>
    <w:rsid w:val="00DB1BAC"/>
    <w:rsid w:val="00DB4653"/>
    <w:rsid w:val="00DC1666"/>
    <w:rsid w:val="00DC284F"/>
    <w:rsid w:val="00DC3E73"/>
    <w:rsid w:val="00DC5164"/>
    <w:rsid w:val="00DC6D1E"/>
    <w:rsid w:val="00DD4524"/>
    <w:rsid w:val="00DD5335"/>
    <w:rsid w:val="00DE1A6C"/>
    <w:rsid w:val="00DE6CE3"/>
    <w:rsid w:val="00DF2AD0"/>
    <w:rsid w:val="00DF7C11"/>
    <w:rsid w:val="00E00837"/>
    <w:rsid w:val="00E04B88"/>
    <w:rsid w:val="00E06618"/>
    <w:rsid w:val="00E074B7"/>
    <w:rsid w:val="00E074F7"/>
    <w:rsid w:val="00E11483"/>
    <w:rsid w:val="00E14B5D"/>
    <w:rsid w:val="00E16E57"/>
    <w:rsid w:val="00E16F96"/>
    <w:rsid w:val="00E2672D"/>
    <w:rsid w:val="00E314AE"/>
    <w:rsid w:val="00E3438A"/>
    <w:rsid w:val="00E43BB6"/>
    <w:rsid w:val="00E44400"/>
    <w:rsid w:val="00E44DD8"/>
    <w:rsid w:val="00E5783A"/>
    <w:rsid w:val="00E67DA5"/>
    <w:rsid w:val="00E742A8"/>
    <w:rsid w:val="00E74AB4"/>
    <w:rsid w:val="00E7542D"/>
    <w:rsid w:val="00E80AA6"/>
    <w:rsid w:val="00E80C07"/>
    <w:rsid w:val="00E81D8A"/>
    <w:rsid w:val="00E82FAC"/>
    <w:rsid w:val="00E90CEA"/>
    <w:rsid w:val="00E96A0F"/>
    <w:rsid w:val="00E97E99"/>
    <w:rsid w:val="00EA6AB3"/>
    <w:rsid w:val="00EA7A5A"/>
    <w:rsid w:val="00EB18F7"/>
    <w:rsid w:val="00EB201A"/>
    <w:rsid w:val="00EB223D"/>
    <w:rsid w:val="00EB7370"/>
    <w:rsid w:val="00EE4456"/>
    <w:rsid w:val="00F11425"/>
    <w:rsid w:val="00F13902"/>
    <w:rsid w:val="00F174DE"/>
    <w:rsid w:val="00F226A4"/>
    <w:rsid w:val="00F27832"/>
    <w:rsid w:val="00F448B2"/>
    <w:rsid w:val="00F52F6A"/>
    <w:rsid w:val="00F56A3E"/>
    <w:rsid w:val="00F676F8"/>
    <w:rsid w:val="00F73509"/>
    <w:rsid w:val="00F80929"/>
    <w:rsid w:val="00F856BD"/>
    <w:rsid w:val="00F9716C"/>
    <w:rsid w:val="00F973AF"/>
    <w:rsid w:val="00FA195B"/>
    <w:rsid w:val="00FD5CD6"/>
    <w:rsid w:val="00FE5CA0"/>
    <w:rsid w:val="00FF0317"/>
    <w:rsid w:val="00FF6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83EE88"/>
  <w15:docId w15:val="{62C41507-91B3-4D19-8982-58779D7C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3542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376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9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96C4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96C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96C4F"/>
    <w:rPr>
      <w:sz w:val="20"/>
      <w:szCs w:val="20"/>
    </w:rPr>
  </w:style>
  <w:style w:type="table" w:customStyle="1" w:styleId="1">
    <w:name w:val="表格格線1"/>
    <w:basedOn w:val="a1"/>
    <w:next w:val="a4"/>
    <w:uiPriority w:val="59"/>
    <w:rsid w:val="009C342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575E5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List Paragraph"/>
    <w:basedOn w:val="a"/>
    <w:uiPriority w:val="34"/>
    <w:qFormat/>
    <w:rsid w:val="002E03E7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9D5B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9D5BAC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647D75"/>
  </w:style>
  <w:style w:type="paragraph" w:styleId="ad">
    <w:name w:val="No Spacing"/>
    <w:uiPriority w:val="1"/>
    <w:qFormat/>
    <w:rsid w:val="005413AB"/>
    <w:pPr>
      <w:widowControl w:val="0"/>
    </w:pPr>
  </w:style>
  <w:style w:type="paragraph" w:customStyle="1" w:styleId="Default">
    <w:name w:val="Default"/>
    <w:rsid w:val="00CA743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8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25F43-51E1-4696-9DA9-C64876542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2118</Characters>
  <Application>Microsoft Office Word</Application>
  <DocSecurity>0</DocSecurity>
  <Lines>17</Lines>
  <Paragraphs>4</Paragraphs>
  <ScaleCrop>false</ScaleCrop>
  <Company>HOME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pos</dc:creator>
  <cp:lastModifiedBy>User</cp:lastModifiedBy>
  <cp:revision>3</cp:revision>
  <cp:lastPrinted>2019-08-21T08:37:00Z</cp:lastPrinted>
  <dcterms:created xsi:type="dcterms:W3CDTF">2026-06-23T01:57:00Z</dcterms:created>
  <dcterms:modified xsi:type="dcterms:W3CDTF">2026-06-23T02:43:00Z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a22be0e2-1e79-487c-b366-0c7488717f01</vt:lpwstr>
  </property>
</Properties>
</file>